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6EDAF" w14:textId="5CC1A162" w:rsidR="001B7DC3" w:rsidRPr="005D3C39" w:rsidRDefault="004E001C" w:rsidP="001B7DC3">
      <w:pPr>
        <w:jc w:val="center"/>
        <w:rPr>
          <w:b/>
          <w:sz w:val="44"/>
          <w:szCs w:val="36"/>
        </w:rPr>
      </w:pPr>
      <w:r>
        <w:rPr>
          <w:b/>
          <w:sz w:val="44"/>
          <w:szCs w:val="36"/>
        </w:rPr>
        <w:t>External Affairs Manager</w:t>
      </w:r>
      <w:r w:rsidR="00955586">
        <w:rPr>
          <w:b/>
          <w:sz w:val="44"/>
          <w:szCs w:val="36"/>
        </w:rPr>
        <w:t xml:space="preserve"> </w:t>
      </w:r>
    </w:p>
    <w:p w14:paraId="62292539" w14:textId="77777777" w:rsidR="00C92972" w:rsidRPr="00155224" w:rsidRDefault="00C92972" w:rsidP="007F21A8">
      <w:pPr>
        <w:jc w:val="center"/>
        <w:rPr>
          <w:rFonts w:ascii="Arial" w:hAnsi="Arial" w:cs="Arial"/>
          <w:b/>
          <w:bCs/>
          <w:sz w:val="16"/>
          <w:szCs w:val="16"/>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60"/>
      </w:tblGrid>
      <w:tr w:rsidR="00C92972" w:rsidRPr="002B69CE" w14:paraId="60AD1A66" w14:textId="77777777" w:rsidTr="1D64ACD2">
        <w:trPr>
          <w:cantSplit/>
          <w:trHeight w:val="381"/>
        </w:trPr>
        <w:tc>
          <w:tcPr>
            <w:tcW w:w="16160" w:type="dxa"/>
          </w:tcPr>
          <w:p w14:paraId="5F85D399" w14:textId="77777777" w:rsidR="007B5D5B" w:rsidRPr="005D3C39" w:rsidRDefault="00C92972" w:rsidP="007B5D5B">
            <w:pPr>
              <w:rPr>
                <w:rFonts w:ascii="Avenir Next LT Pro" w:hAnsi="Avenir Next LT Pro" w:cs="Arial"/>
                <w:sz w:val="22"/>
                <w:szCs w:val="22"/>
              </w:rPr>
            </w:pPr>
            <w:r w:rsidRPr="005D3C39">
              <w:rPr>
                <w:rFonts w:ascii="Avenir Next LT Pro" w:hAnsi="Avenir Next LT Pro" w:cs="Arial"/>
                <w:sz w:val="22"/>
                <w:szCs w:val="22"/>
              </w:rPr>
              <w:t xml:space="preserve">Job purpose: </w:t>
            </w:r>
          </w:p>
          <w:p w14:paraId="2C1370E5" w14:textId="77777777" w:rsidR="00BE6AAF" w:rsidRDefault="00BE6AAF" w:rsidP="007B5D5B">
            <w:pPr>
              <w:rPr>
                <w:rFonts w:ascii="Univers (W1)" w:hAnsi="Univers (W1)" w:cs="Univers (W1)"/>
              </w:rPr>
            </w:pPr>
          </w:p>
          <w:p w14:paraId="00DED2A5" w14:textId="1893722D" w:rsidR="00BE6AAF" w:rsidRDefault="004E001C" w:rsidP="00536AF3">
            <w:pPr>
              <w:pStyle w:val="paragraph"/>
              <w:spacing w:before="0" w:beforeAutospacing="0" w:after="0" w:afterAutospacing="0"/>
              <w:textAlignment w:val="baseline"/>
              <w:rPr>
                <w:rFonts w:ascii="Univers (W1)" w:hAnsi="Univers (W1)" w:cs="Univers (W1)"/>
              </w:rPr>
            </w:pPr>
            <w:r w:rsidRPr="003B273C">
              <w:rPr>
                <w:rStyle w:val="normaltextrun"/>
                <w:rFonts w:ascii="Avenir Next LT Pro" w:hAnsi="Avenir Next LT Pro" w:cs="Segoe UI"/>
                <w:sz w:val="22"/>
                <w:szCs w:val="22"/>
              </w:rPr>
              <w:t xml:space="preserve">To develop and implement a comprehensive, </w:t>
            </w:r>
            <w:r w:rsidR="0B9D9CE0" w:rsidRPr="003B273C">
              <w:rPr>
                <w:rStyle w:val="normaltextrun"/>
                <w:rFonts w:ascii="Avenir Next LT Pro" w:hAnsi="Avenir Next LT Pro" w:cs="Segoe UI"/>
                <w:sz w:val="22"/>
                <w:szCs w:val="22"/>
              </w:rPr>
              <w:t>high-quality</w:t>
            </w:r>
            <w:r w:rsidRPr="003B273C">
              <w:rPr>
                <w:rStyle w:val="normaltextrun"/>
                <w:rFonts w:ascii="Avenir Next LT Pro" w:hAnsi="Avenir Next LT Pro" w:cs="Segoe UI"/>
                <w:sz w:val="22"/>
                <w:szCs w:val="22"/>
              </w:rPr>
              <w:t xml:space="preserve"> plan for engagement and relationship management with key strategic stakeholders</w:t>
            </w:r>
            <w:r w:rsidR="00536AF3">
              <w:rPr>
                <w:rStyle w:val="normaltextrun"/>
                <w:rFonts w:ascii="Avenir Next LT Pro" w:hAnsi="Avenir Next LT Pro" w:cs="Segoe UI"/>
                <w:sz w:val="22"/>
                <w:szCs w:val="22"/>
              </w:rPr>
              <w:t xml:space="preserve">, </w:t>
            </w:r>
            <w:r w:rsidR="00DB1CE0">
              <w:rPr>
                <w:rStyle w:val="normaltextrun"/>
                <w:rFonts w:ascii="Avenir Next LT Pro" w:hAnsi="Avenir Next LT Pro" w:cs="Segoe UI"/>
                <w:sz w:val="22"/>
                <w:szCs w:val="22"/>
              </w:rPr>
              <w:t xml:space="preserve">business groups and with </w:t>
            </w:r>
            <w:r w:rsidR="00536AF3">
              <w:rPr>
                <w:rStyle w:val="normaltextrun"/>
                <w:rFonts w:ascii="Avenir Next LT Pro" w:hAnsi="Avenir Next LT Pro" w:cs="Segoe UI"/>
                <w:sz w:val="22"/>
                <w:szCs w:val="22"/>
              </w:rPr>
              <w:t xml:space="preserve">the largest 50 in-house legal teams. </w:t>
            </w:r>
          </w:p>
          <w:p w14:paraId="7F43A20F" w14:textId="77777777" w:rsidR="00BE6AAF" w:rsidRPr="002B69CE" w:rsidRDefault="00BE6AAF" w:rsidP="007B5D5B">
            <w:pPr>
              <w:rPr>
                <w:rFonts w:ascii="Univers (W1)" w:hAnsi="Univers (W1)" w:cs="Univers (W1)"/>
              </w:rPr>
            </w:pPr>
          </w:p>
        </w:tc>
      </w:tr>
    </w:tbl>
    <w:p w14:paraId="6BDAB7A8" w14:textId="77777777" w:rsidR="00C92972" w:rsidRPr="002B69CE" w:rsidRDefault="00C92972" w:rsidP="007F21A8">
      <w:pPr>
        <w:rPr>
          <w:sz w:val="22"/>
          <w:szCs w:val="22"/>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60"/>
      </w:tblGrid>
      <w:tr w:rsidR="00C92972" w:rsidRPr="00155224" w14:paraId="53DB7317" w14:textId="77777777" w:rsidTr="00D82E30">
        <w:trPr>
          <w:trHeight w:val="312"/>
        </w:trPr>
        <w:tc>
          <w:tcPr>
            <w:tcW w:w="16160" w:type="dxa"/>
          </w:tcPr>
          <w:p w14:paraId="59E59D7F" w14:textId="77777777" w:rsidR="00C92972" w:rsidRPr="003B273C" w:rsidRDefault="00C92972" w:rsidP="00270112">
            <w:pPr>
              <w:rPr>
                <w:rFonts w:ascii="Avenir Next LT Pro" w:hAnsi="Avenir Next LT Pro" w:cs="Arial"/>
                <w:sz w:val="22"/>
                <w:szCs w:val="22"/>
              </w:rPr>
            </w:pPr>
            <w:r w:rsidRPr="003B273C">
              <w:rPr>
                <w:rFonts w:ascii="Avenir Next LT Pro" w:hAnsi="Avenir Next LT Pro" w:cs="Arial"/>
                <w:sz w:val="22"/>
                <w:szCs w:val="22"/>
              </w:rPr>
              <w:t>Key Accountabilities</w:t>
            </w:r>
            <w:r w:rsidR="007B5D5B" w:rsidRPr="003B273C">
              <w:rPr>
                <w:rFonts w:ascii="Avenir Next LT Pro" w:hAnsi="Avenir Next LT Pro" w:cs="Arial"/>
                <w:sz w:val="22"/>
                <w:szCs w:val="22"/>
              </w:rPr>
              <w:t>:</w:t>
            </w:r>
          </w:p>
          <w:p w14:paraId="3413BA7D" w14:textId="77777777" w:rsidR="004E001C" w:rsidRPr="003B273C" w:rsidRDefault="004E001C" w:rsidP="004E001C">
            <w:pPr>
              <w:rPr>
                <w:rFonts w:ascii="Avenir Next LT Pro" w:hAnsi="Avenir Next LT Pro" w:cs="Arial"/>
                <w:sz w:val="22"/>
                <w:szCs w:val="22"/>
              </w:rPr>
            </w:pPr>
          </w:p>
          <w:p w14:paraId="049A6D8F" w14:textId="193DCE5D" w:rsidR="004E001C" w:rsidRPr="003B273C" w:rsidRDefault="004E001C" w:rsidP="004E001C">
            <w:pPr>
              <w:numPr>
                <w:ilvl w:val="0"/>
                <w:numId w:val="9"/>
              </w:numPr>
              <w:rPr>
                <w:rFonts w:ascii="Avenir Next LT Pro" w:hAnsi="Avenir Next LT Pro" w:cs="Arial"/>
                <w:sz w:val="22"/>
                <w:szCs w:val="22"/>
              </w:rPr>
            </w:pPr>
            <w:r w:rsidRPr="003B273C">
              <w:rPr>
                <w:rFonts w:ascii="Avenir Next LT Pro" w:hAnsi="Avenir Next LT Pro" w:cs="Arial"/>
                <w:sz w:val="22"/>
                <w:szCs w:val="22"/>
              </w:rPr>
              <w:t xml:space="preserve">Work with colleagues and senior leaders across the Law Society to support the shaping and delivery of the in-house ‘member offer’, whilst also taking responsibility for leading elements of the offer for the largest 50 in-house teams. </w:t>
            </w:r>
          </w:p>
          <w:p w14:paraId="3369CA63" w14:textId="77777777" w:rsidR="004E001C" w:rsidRPr="003B273C" w:rsidRDefault="004E001C" w:rsidP="004E001C">
            <w:pPr>
              <w:rPr>
                <w:rFonts w:ascii="Avenir Next LT Pro" w:hAnsi="Avenir Next LT Pro" w:cs="Arial"/>
                <w:sz w:val="22"/>
                <w:szCs w:val="22"/>
              </w:rPr>
            </w:pPr>
          </w:p>
          <w:p w14:paraId="7C85FDB8" w14:textId="732277AF" w:rsidR="004E001C" w:rsidRPr="003B273C" w:rsidRDefault="004E001C" w:rsidP="004E001C">
            <w:pPr>
              <w:numPr>
                <w:ilvl w:val="0"/>
                <w:numId w:val="9"/>
              </w:numPr>
              <w:rPr>
                <w:rFonts w:ascii="Avenir Next LT Pro" w:hAnsi="Avenir Next LT Pro" w:cs="Arial"/>
                <w:sz w:val="22"/>
                <w:szCs w:val="22"/>
              </w:rPr>
            </w:pPr>
            <w:r w:rsidRPr="003B273C">
              <w:rPr>
                <w:rFonts w:ascii="Avenir Next LT Pro" w:hAnsi="Avenir Next LT Pro" w:cs="Arial"/>
                <w:sz w:val="22"/>
                <w:szCs w:val="22"/>
              </w:rPr>
              <w:t xml:space="preserve">Identify and apply member and market insights to ensure the Law Society continues to understand its key stakeholder and large in-house member </w:t>
            </w:r>
            <w:proofErr w:type="gramStart"/>
            <w:r w:rsidRPr="003B273C">
              <w:rPr>
                <w:rFonts w:ascii="Avenir Next LT Pro" w:hAnsi="Avenir Next LT Pro" w:cs="Arial"/>
                <w:sz w:val="22"/>
                <w:szCs w:val="22"/>
              </w:rPr>
              <w:t>interests, and</w:t>
            </w:r>
            <w:proofErr w:type="gramEnd"/>
            <w:r w:rsidRPr="003B273C">
              <w:rPr>
                <w:rFonts w:ascii="Avenir Next LT Pro" w:hAnsi="Avenir Next LT Pro" w:cs="Arial"/>
                <w:sz w:val="22"/>
                <w:szCs w:val="22"/>
              </w:rPr>
              <w:t xml:space="preserve"> can respond appropriately. </w:t>
            </w:r>
          </w:p>
          <w:p w14:paraId="3B63802B" w14:textId="77777777" w:rsidR="004E001C" w:rsidRPr="003B273C" w:rsidRDefault="004E001C" w:rsidP="004E001C">
            <w:pPr>
              <w:rPr>
                <w:rFonts w:ascii="Avenir Next LT Pro" w:hAnsi="Avenir Next LT Pro" w:cs="Arial"/>
                <w:sz w:val="22"/>
                <w:szCs w:val="22"/>
              </w:rPr>
            </w:pPr>
          </w:p>
          <w:p w14:paraId="7338C311" w14:textId="2858A9F9" w:rsidR="004E001C" w:rsidRPr="003B273C" w:rsidRDefault="004E001C" w:rsidP="004E001C">
            <w:pPr>
              <w:numPr>
                <w:ilvl w:val="0"/>
                <w:numId w:val="9"/>
              </w:numPr>
              <w:rPr>
                <w:rFonts w:ascii="Avenir Next LT Pro" w:hAnsi="Avenir Next LT Pro" w:cs="Arial"/>
                <w:sz w:val="22"/>
                <w:szCs w:val="22"/>
              </w:rPr>
            </w:pPr>
            <w:r w:rsidRPr="003B273C">
              <w:rPr>
                <w:rFonts w:ascii="Avenir Next LT Pro" w:hAnsi="Avenir Next LT Pro" w:cs="Arial"/>
                <w:sz w:val="22"/>
                <w:szCs w:val="22"/>
              </w:rPr>
              <w:t xml:space="preserve">Ensure close collaborative working with a broad range of colleagues to make connections with stakeholders managed through other teams, e.g., local law societies, politicians/policy makers, international stakeholders, D&amp;I networks. </w:t>
            </w:r>
          </w:p>
          <w:p w14:paraId="63A04E06" w14:textId="77777777" w:rsidR="004E001C" w:rsidRPr="003B273C" w:rsidRDefault="004E001C" w:rsidP="004E001C">
            <w:pPr>
              <w:rPr>
                <w:rFonts w:ascii="Avenir Next LT Pro" w:hAnsi="Avenir Next LT Pro" w:cs="Arial"/>
                <w:sz w:val="22"/>
                <w:szCs w:val="22"/>
              </w:rPr>
            </w:pPr>
          </w:p>
          <w:p w14:paraId="17DE16EC" w14:textId="0C5673BB" w:rsidR="004E001C" w:rsidRPr="003B273C" w:rsidRDefault="004E001C" w:rsidP="004E001C">
            <w:pPr>
              <w:numPr>
                <w:ilvl w:val="0"/>
                <w:numId w:val="9"/>
              </w:numPr>
              <w:rPr>
                <w:rFonts w:ascii="Avenir Next LT Pro" w:hAnsi="Avenir Next LT Pro" w:cs="Arial"/>
                <w:sz w:val="22"/>
                <w:szCs w:val="22"/>
              </w:rPr>
            </w:pPr>
            <w:r w:rsidRPr="003B273C">
              <w:rPr>
                <w:rFonts w:ascii="Avenir Next LT Pro" w:hAnsi="Avenir Next LT Pro" w:cs="Arial"/>
                <w:sz w:val="22"/>
                <w:szCs w:val="22"/>
              </w:rPr>
              <w:t>Identify and engage with a wider stakeholder community engaged in key issues of interest for large inhouse / business sector – these could include ‘new law’ enterprises, charitable and social initiatives, city and business networks.</w:t>
            </w:r>
          </w:p>
          <w:p w14:paraId="3E220DF0" w14:textId="77777777" w:rsidR="004E001C" w:rsidRPr="003B273C" w:rsidRDefault="004E001C" w:rsidP="004E001C">
            <w:pPr>
              <w:rPr>
                <w:rFonts w:ascii="Avenir Next LT Pro" w:hAnsi="Avenir Next LT Pro" w:cs="Arial"/>
                <w:sz w:val="22"/>
                <w:szCs w:val="22"/>
              </w:rPr>
            </w:pPr>
          </w:p>
          <w:p w14:paraId="3B7D7E7D" w14:textId="12A0AA66" w:rsidR="004E001C" w:rsidRPr="003B273C" w:rsidRDefault="004E001C" w:rsidP="004E001C">
            <w:pPr>
              <w:numPr>
                <w:ilvl w:val="0"/>
                <w:numId w:val="9"/>
              </w:numPr>
              <w:rPr>
                <w:rFonts w:ascii="Avenir Next LT Pro" w:hAnsi="Avenir Next LT Pro" w:cs="Arial"/>
                <w:sz w:val="22"/>
                <w:szCs w:val="22"/>
              </w:rPr>
            </w:pPr>
            <w:r w:rsidRPr="003B273C">
              <w:rPr>
                <w:rFonts w:ascii="Avenir Next LT Pro" w:hAnsi="Avenir Next LT Pro" w:cs="Arial"/>
                <w:sz w:val="22"/>
                <w:szCs w:val="22"/>
              </w:rPr>
              <w:t xml:space="preserve">Develop strong personal relationships with the most senior individuals in stakeholder organisations, including Senior and Managing Partners, General Counsel, Chairmen, Directors, CIO’s and CEO’s, introducing them to others in TLS and facilitating their participation in TLS strategic activities. </w:t>
            </w:r>
          </w:p>
          <w:p w14:paraId="586A5421" w14:textId="77777777" w:rsidR="004E001C" w:rsidRPr="003B273C" w:rsidRDefault="004E001C" w:rsidP="004E001C">
            <w:pPr>
              <w:rPr>
                <w:rFonts w:ascii="Avenir Next LT Pro" w:hAnsi="Avenir Next LT Pro" w:cs="Arial"/>
                <w:sz w:val="22"/>
                <w:szCs w:val="22"/>
              </w:rPr>
            </w:pPr>
          </w:p>
          <w:p w14:paraId="022A6436" w14:textId="047A0FEB" w:rsidR="004E001C" w:rsidRPr="003B273C" w:rsidRDefault="004E001C" w:rsidP="004E001C">
            <w:pPr>
              <w:numPr>
                <w:ilvl w:val="0"/>
                <w:numId w:val="9"/>
              </w:numPr>
              <w:rPr>
                <w:rFonts w:ascii="Avenir Next LT Pro" w:hAnsi="Avenir Next LT Pro" w:cs="Arial"/>
                <w:sz w:val="22"/>
                <w:szCs w:val="22"/>
              </w:rPr>
            </w:pPr>
            <w:r w:rsidRPr="003B273C">
              <w:rPr>
                <w:rFonts w:ascii="Avenir Next LT Pro" w:hAnsi="Avenir Next LT Pro" w:cs="Arial"/>
                <w:sz w:val="22"/>
                <w:szCs w:val="22"/>
              </w:rPr>
              <w:t xml:space="preserve">Develop and communicate (internally and externally) a thorough understanding of the structure and running of the Law Society and of strategically important external bodies. </w:t>
            </w:r>
          </w:p>
          <w:p w14:paraId="2F532683" w14:textId="77777777" w:rsidR="004E001C" w:rsidRPr="003B273C" w:rsidRDefault="004E001C" w:rsidP="004E001C">
            <w:pPr>
              <w:rPr>
                <w:rFonts w:ascii="Avenir Next LT Pro" w:hAnsi="Avenir Next LT Pro" w:cs="Arial"/>
                <w:sz w:val="22"/>
                <w:szCs w:val="22"/>
              </w:rPr>
            </w:pPr>
          </w:p>
          <w:p w14:paraId="23F94097" w14:textId="6BA289D9" w:rsidR="004E001C" w:rsidRPr="003B273C" w:rsidRDefault="004E001C" w:rsidP="004E001C">
            <w:pPr>
              <w:numPr>
                <w:ilvl w:val="0"/>
                <w:numId w:val="9"/>
              </w:numPr>
              <w:rPr>
                <w:rFonts w:ascii="Avenir Next LT Pro" w:hAnsi="Avenir Next LT Pro" w:cs="Arial"/>
                <w:sz w:val="22"/>
                <w:szCs w:val="22"/>
              </w:rPr>
            </w:pPr>
            <w:r w:rsidRPr="003B273C">
              <w:rPr>
                <w:rFonts w:ascii="Avenir Next LT Pro" w:hAnsi="Avenir Next LT Pro" w:cs="Arial"/>
                <w:sz w:val="22"/>
                <w:szCs w:val="22"/>
              </w:rPr>
              <w:t xml:space="preserve">Play a central role in activities intended to promote London as a global legal hub and to raise awareness of the contribution that leading English and Welsh law firms make to the legal profession domestically and internationally. </w:t>
            </w:r>
          </w:p>
          <w:p w14:paraId="2C2FB8E6" w14:textId="77777777" w:rsidR="004E001C" w:rsidRPr="003B273C" w:rsidRDefault="004E001C" w:rsidP="004E001C">
            <w:pPr>
              <w:rPr>
                <w:rFonts w:ascii="Avenir Next LT Pro" w:hAnsi="Avenir Next LT Pro" w:cs="Arial"/>
                <w:sz w:val="22"/>
                <w:szCs w:val="22"/>
              </w:rPr>
            </w:pPr>
          </w:p>
          <w:p w14:paraId="3DD51371" w14:textId="65A354BF" w:rsidR="004E001C" w:rsidRPr="003B273C" w:rsidRDefault="004E001C" w:rsidP="004E001C">
            <w:pPr>
              <w:numPr>
                <w:ilvl w:val="0"/>
                <w:numId w:val="9"/>
              </w:numPr>
              <w:rPr>
                <w:rFonts w:ascii="Avenir Next LT Pro" w:hAnsi="Avenir Next LT Pro" w:cs="Arial"/>
                <w:sz w:val="22"/>
                <w:szCs w:val="22"/>
              </w:rPr>
            </w:pPr>
            <w:r w:rsidRPr="003B273C">
              <w:rPr>
                <w:rFonts w:ascii="Avenir Next LT Pro" w:hAnsi="Avenir Next LT Pro" w:cs="Arial"/>
                <w:sz w:val="22"/>
                <w:szCs w:val="22"/>
              </w:rPr>
              <w:t xml:space="preserve">Devise and play a central role in activities designed to demonstrate the value and impact of external engagement to the Law Society, facilitated by building and maintaining strong internal relationships across organisation at all levels, including Office Holders and Executive Leadership. </w:t>
            </w:r>
          </w:p>
          <w:p w14:paraId="32579F42" w14:textId="77777777" w:rsidR="004E001C" w:rsidRPr="003B273C" w:rsidRDefault="004E001C" w:rsidP="004E001C">
            <w:pPr>
              <w:rPr>
                <w:rFonts w:ascii="Avenir Next LT Pro" w:hAnsi="Avenir Next LT Pro" w:cs="Arial"/>
                <w:sz w:val="22"/>
                <w:szCs w:val="22"/>
              </w:rPr>
            </w:pPr>
          </w:p>
          <w:p w14:paraId="66856C35" w14:textId="526A403D" w:rsidR="004E001C" w:rsidRPr="003B273C" w:rsidRDefault="004E001C" w:rsidP="004E001C">
            <w:pPr>
              <w:numPr>
                <w:ilvl w:val="0"/>
                <w:numId w:val="9"/>
              </w:numPr>
              <w:rPr>
                <w:rFonts w:ascii="Avenir Next LT Pro" w:hAnsi="Avenir Next LT Pro" w:cs="Arial"/>
                <w:sz w:val="22"/>
                <w:szCs w:val="22"/>
              </w:rPr>
            </w:pPr>
            <w:r w:rsidRPr="003B273C">
              <w:rPr>
                <w:rFonts w:ascii="Avenir Next LT Pro" w:hAnsi="Avenir Next LT Pro" w:cs="Arial"/>
                <w:sz w:val="22"/>
                <w:szCs w:val="22"/>
              </w:rPr>
              <w:t xml:space="preserve">Make a key contribution to efforts across the Law Society designed to promote stakeholder engagement, developing strong internal relationships to ensure close and effective working with key teams including Member Communications, Member Engagement, Policy and PA. </w:t>
            </w:r>
          </w:p>
          <w:p w14:paraId="2795272A" w14:textId="77777777" w:rsidR="004E001C" w:rsidRPr="003B273C" w:rsidRDefault="004E001C" w:rsidP="004E001C">
            <w:pPr>
              <w:rPr>
                <w:rFonts w:ascii="Avenir Next LT Pro" w:hAnsi="Avenir Next LT Pro" w:cs="Arial"/>
                <w:sz w:val="22"/>
                <w:szCs w:val="22"/>
              </w:rPr>
            </w:pPr>
          </w:p>
          <w:p w14:paraId="200C3E0B" w14:textId="626D67F1" w:rsidR="004E001C" w:rsidRPr="003B273C" w:rsidRDefault="004E001C" w:rsidP="004E001C">
            <w:pPr>
              <w:numPr>
                <w:ilvl w:val="0"/>
                <w:numId w:val="9"/>
              </w:numPr>
              <w:rPr>
                <w:rFonts w:ascii="Avenir Next LT Pro" w:hAnsi="Avenir Next LT Pro" w:cs="Arial"/>
                <w:sz w:val="22"/>
                <w:szCs w:val="22"/>
              </w:rPr>
            </w:pPr>
            <w:r w:rsidRPr="003B273C">
              <w:rPr>
                <w:rFonts w:ascii="Avenir Next LT Pro" w:hAnsi="Avenir Next LT Pro" w:cs="Arial"/>
                <w:sz w:val="22"/>
                <w:szCs w:val="22"/>
              </w:rPr>
              <w:t>Oversee and manage an account management approach to our large firms and large in-house member segments, ensuring we make best use of CRM, reporting and data to drive wider and deeper engagement with these groups.</w:t>
            </w:r>
          </w:p>
          <w:p w14:paraId="10B4DFED" w14:textId="77777777" w:rsidR="004E001C" w:rsidRPr="003B273C" w:rsidRDefault="004E001C" w:rsidP="004E001C">
            <w:pPr>
              <w:rPr>
                <w:rFonts w:ascii="Avenir Next LT Pro" w:hAnsi="Avenir Next LT Pro" w:cs="Arial"/>
                <w:sz w:val="22"/>
                <w:szCs w:val="22"/>
              </w:rPr>
            </w:pPr>
          </w:p>
          <w:p w14:paraId="05FF35DB" w14:textId="2B5B4ACD" w:rsidR="004E001C" w:rsidRPr="003B273C" w:rsidRDefault="004E001C" w:rsidP="004E001C">
            <w:pPr>
              <w:numPr>
                <w:ilvl w:val="0"/>
                <w:numId w:val="9"/>
              </w:numPr>
              <w:rPr>
                <w:rFonts w:ascii="Avenir Next LT Pro" w:hAnsi="Avenir Next LT Pro" w:cs="Arial"/>
                <w:sz w:val="22"/>
                <w:szCs w:val="22"/>
              </w:rPr>
            </w:pPr>
            <w:r w:rsidRPr="003B273C">
              <w:rPr>
                <w:rFonts w:ascii="Avenir Next LT Pro" w:hAnsi="Avenir Next LT Pro" w:cs="Arial"/>
                <w:sz w:val="22"/>
                <w:szCs w:val="22"/>
              </w:rPr>
              <w:t>Project manage Roundtables, Webinars, Podcasts and contributions from the Law Society at external meetings and events - ensuring these are delivered in line with an agreed business plan and relevant wider resources.</w:t>
            </w:r>
          </w:p>
          <w:p w14:paraId="2AC1D339" w14:textId="77777777" w:rsidR="004E001C" w:rsidRPr="003B273C" w:rsidRDefault="004E001C" w:rsidP="004E001C">
            <w:pPr>
              <w:rPr>
                <w:rFonts w:ascii="Avenir Next LT Pro" w:hAnsi="Avenir Next LT Pro" w:cs="Arial"/>
                <w:sz w:val="22"/>
                <w:szCs w:val="22"/>
              </w:rPr>
            </w:pPr>
          </w:p>
          <w:p w14:paraId="68D1022E" w14:textId="1CFCEA62" w:rsidR="004E001C" w:rsidRPr="003B273C" w:rsidRDefault="004E001C" w:rsidP="004E001C">
            <w:pPr>
              <w:numPr>
                <w:ilvl w:val="0"/>
                <w:numId w:val="9"/>
              </w:numPr>
              <w:rPr>
                <w:rFonts w:ascii="Avenir Next LT Pro" w:hAnsi="Avenir Next LT Pro" w:cs="Arial"/>
                <w:sz w:val="22"/>
                <w:szCs w:val="22"/>
              </w:rPr>
            </w:pPr>
            <w:r w:rsidRPr="003B273C">
              <w:rPr>
                <w:rFonts w:ascii="Avenir Next LT Pro" w:hAnsi="Avenir Next LT Pro" w:cs="Arial"/>
                <w:sz w:val="22"/>
                <w:szCs w:val="22"/>
              </w:rPr>
              <w:t>Respond to external developments by creating opportunities for the Law Society to convene stakeholders and add value to strategically important policy and professional issues.</w:t>
            </w:r>
          </w:p>
          <w:p w14:paraId="354D7BB3" w14:textId="77777777" w:rsidR="004E001C" w:rsidRPr="003B273C" w:rsidRDefault="004E001C" w:rsidP="004E001C">
            <w:pPr>
              <w:rPr>
                <w:rFonts w:ascii="Avenir Next LT Pro" w:hAnsi="Avenir Next LT Pro" w:cs="Arial"/>
                <w:sz w:val="22"/>
                <w:szCs w:val="22"/>
              </w:rPr>
            </w:pPr>
          </w:p>
          <w:p w14:paraId="788F4576" w14:textId="054E4CE2" w:rsidR="004E001C" w:rsidRPr="003B273C" w:rsidRDefault="004E001C" w:rsidP="004E001C">
            <w:pPr>
              <w:numPr>
                <w:ilvl w:val="0"/>
                <w:numId w:val="9"/>
              </w:numPr>
              <w:rPr>
                <w:rFonts w:ascii="Avenir Next LT Pro" w:hAnsi="Avenir Next LT Pro" w:cs="Arial"/>
                <w:sz w:val="22"/>
                <w:szCs w:val="22"/>
              </w:rPr>
            </w:pPr>
            <w:r w:rsidRPr="003B273C">
              <w:rPr>
                <w:rFonts w:ascii="Avenir Next LT Pro" w:hAnsi="Avenir Next LT Pro" w:cs="Arial"/>
                <w:sz w:val="22"/>
                <w:szCs w:val="22"/>
              </w:rPr>
              <w:t xml:space="preserve">Initiate and deliver projects, including those delivered in partnership with other agencies or organisations. </w:t>
            </w:r>
          </w:p>
          <w:p w14:paraId="2B68ABFE" w14:textId="77777777" w:rsidR="004E001C" w:rsidRPr="003B273C" w:rsidRDefault="004E001C" w:rsidP="004E001C">
            <w:pPr>
              <w:rPr>
                <w:rFonts w:ascii="Avenir Next LT Pro" w:hAnsi="Avenir Next LT Pro" w:cs="Arial"/>
                <w:sz w:val="22"/>
                <w:szCs w:val="22"/>
              </w:rPr>
            </w:pPr>
          </w:p>
          <w:p w14:paraId="699AE6F1" w14:textId="04CE9F20" w:rsidR="004E001C" w:rsidRPr="003B273C" w:rsidRDefault="004E001C" w:rsidP="004E001C">
            <w:pPr>
              <w:numPr>
                <w:ilvl w:val="0"/>
                <w:numId w:val="9"/>
              </w:numPr>
              <w:rPr>
                <w:rFonts w:ascii="Avenir Next LT Pro" w:hAnsi="Avenir Next LT Pro" w:cs="Arial"/>
                <w:sz w:val="22"/>
                <w:szCs w:val="22"/>
              </w:rPr>
            </w:pPr>
            <w:r w:rsidRPr="003B273C">
              <w:rPr>
                <w:rFonts w:ascii="Avenir Next LT Pro" w:hAnsi="Avenir Next LT Pro" w:cs="Arial"/>
                <w:sz w:val="22"/>
                <w:szCs w:val="22"/>
              </w:rPr>
              <w:t>Lead on the planning and delivery of events, prepare and deliver presentations.</w:t>
            </w:r>
          </w:p>
          <w:p w14:paraId="769AAA2D" w14:textId="77777777" w:rsidR="004E001C" w:rsidRPr="003B273C" w:rsidRDefault="004E001C" w:rsidP="004E001C">
            <w:pPr>
              <w:rPr>
                <w:rFonts w:ascii="Avenir Next LT Pro" w:hAnsi="Avenir Next LT Pro" w:cs="Arial"/>
                <w:sz w:val="22"/>
                <w:szCs w:val="22"/>
              </w:rPr>
            </w:pPr>
          </w:p>
          <w:p w14:paraId="267F7F81" w14:textId="0199F6A1" w:rsidR="004E001C" w:rsidRPr="003B273C" w:rsidRDefault="004E001C" w:rsidP="004E001C">
            <w:pPr>
              <w:numPr>
                <w:ilvl w:val="0"/>
                <w:numId w:val="9"/>
              </w:numPr>
              <w:rPr>
                <w:rFonts w:ascii="Avenir Next LT Pro" w:hAnsi="Avenir Next LT Pro" w:cs="Arial"/>
                <w:sz w:val="22"/>
                <w:szCs w:val="22"/>
              </w:rPr>
            </w:pPr>
            <w:r w:rsidRPr="003B273C">
              <w:rPr>
                <w:rFonts w:ascii="Avenir Next LT Pro" w:hAnsi="Avenir Next LT Pro" w:cs="Arial"/>
                <w:sz w:val="22"/>
                <w:szCs w:val="22"/>
              </w:rPr>
              <w:t xml:space="preserve">Commission, follow up and present relevant work to support strategic stakeholder activities. </w:t>
            </w:r>
          </w:p>
          <w:p w14:paraId="044B34C9" w14:textId="77777777" w:rsidR="004E001C" w:rsidRPr="003B273C" w:rsidRDefault="004E001C" w:rsidP="004E001C">
            <w:pPr>
              <w:rPr>
                <w:rFonts w:ascii="Avenir Next LT Pro" w:hAnsi="Avenir Next LT Pro" w:cs="Arial"/>
                <w:sz w:val="22"/>
                <w:szCs w:val="22"/>
              </w:rPr>
            </w:pPr>
          </w:p>
          <w:p w14:paraId="5434A9FB" w14:textId="44D8C6B7" w:rsidR="004E001C" w:rsidRPr="003B273C" w:rsidRDefault="004E001C" w:rsidP="004E001C">
            <w:pPr>
              <w:numPr>
                <w:ilvl w:val="0"/>
                <w:numId w:val="9"/>
              </w:numPr>
              <w:rPr>
                <w:rFonts w:ascii="Avenir Next LT Pro" w:hAnsi="Avenir Next LT Pro" w:cs="Arial"/>
                <w:sz w:val="22"/>
                <w:szCs w:val="22"/>
              </w:rPr>
            </w:pPr>
            <w:r w:rsidRPr="003B273C">
              <w:rPr>
                <w:rFonts w:ascii="Avenir Next LT Pro" w:hAnsi="Avenir Next LT Pro" w:cs="Arial"/>
                <w:sz w:val="22"/>
                <w:szCs w:val="22"/>
              </w:rPr>
              <w:t xml:space="preserve">Deal independently with substantial incoming communications, initiate action and deal with these on own initiative, including confidential information. </w:t>
            </w:r>
          </w:p>
          <w:p w14:paraId="0369ED69" w14:textId="77777777" w:rsidR="004E001C" w:rsidRPr="003B273C" w:rsidRDefault="004E001C" w:rsidP="004E001C">
            <w:pPr>
              <w:rPr>
                <w:rFonts w:ascii="Avenir Next LT Pro" w:hAnsi="Avenir Next LT Pro" w:cs="Arial"/>
                <w:sz w:val="22"/>
                <w:szCs w:val="22"/>
              </w:rPr>
            </w:pPr>
          </w:p>
          <w:p w14:paraId="11C585DA" w14:textId="603E1A1F" w:rsidR="004E001C" w:rsidRPr="003B273C" w:rsidRDefault="004E001C" w:rsidP="004E001C">
            <w:pPr>
              <w:numPr>
                <w:ilvl w:val="0"/>
                <w:numId w:val="9"/>
              </w:numPr>
              <w:rPr>
                <w:rFonts w:ascii="Avenir Next LT Pro" w:hAnsi="Avenir Next LT Pro" w:cs="Arial"/>
                <w:sz w:val="22"/>
                <w:szCs w:val="22"/>
              </w:rPr>
            </w:pPr>
            <w:r w:rsidRPr="003B273C">
              <w:rPr>
                <w:rFonts w:ascii="Avenir Next LT Pro" w:hAnsi="Avenir Next LT Pro" w:cs="Arial"/>
                <w:sz w:val="22"/>
                <w:szCs w:val="22"/>
              </w:rPr>
              <w:t>Deliver achievable and ambitious plans for the External Affairs function as part of the annual business planning process - monitoring and providing effective and clear reporting on delivery.</w:t>
            </w:r>
          </w:p>
          <w:p w14:paraId="61ACB238" w14:textId="77777777" w:rsidR="004E001C" w:rsidRPr="003B273C" w:rsidRDefault="004E001C" w:rsidP="004E001C">
            <w:pPr>
              <w:rPr>
                <w:rFonts w:ascii="Avenir Next LT Pro" w:hAnsi="Avenir Next LT Pro" w:cs="Arial"/>
                <w:sz w:val="22"/>
                <w:szCs w:val="22"/>
              </w:rPr>
            </w:pPr>
          </w:p>
          <w:p w14:paraId="40C4AADB" w14:textId="44BF5826" w:rsidR="004E001C" w:rsidRPr="003B273C" w:rsidRDefault="004E001C" w:rsidP="004E001C">
            <w:pPr>
              <w:numPr>
                <w:ilvl w:val="0"/>
                <w:numId w:val="9"/>
              </w:numPr>
              <w:rPr>
                <w:rFonts w:ascii="Avenir Next LT Pro" w:hAnsi="Avenir Next LT Pro" w:cs="Arial"/>
                <w:sz w:val="22"/>
                <w:szCs w:val="22"/>
              </w:rPr>
            </w:pPr>
            <w:r w:rsidRPr="003B273C">
              <w:rPr>
                <w:rFonts w:ascii="Avenir Next LT Pro" w:hAnsi="Avenir Next LT Pro" w:cs="Arial"/>
                <w:sz w:val="22"/>
                <w:szCs w:val="22"/>
              </w:rPr>
              <w:t xml:space="preserve">Oversee the work of </w:t>
            </w:r>
            <w:r w:rsidR="003E3B72">
              <w:rPr>
                <w:rFonts w:ascii="Avenir Next LT Pro" w:hAnsi="Avenir Next LT Pro" w:cs="Arial"/>
                <w:sz w:val="22"/>
                <w:szCs w:val="22"/>
              </w:rPr>
              <w:t>an</w:t>
            </w:r>
            <w:r w:rsidRPr="003B273C">
              <w:rPr>
                <w:rFonts w:ascii="Avenir Next LT Pro" w:hAnsi="Avenir Next LT Pro" w:cs="Arial"/>
                <w:sz w:val="22"/>
                <w:szCs w:val="22"/>
              </w:rPr>
              <w:t xml:space="preserve"> External Affairs Executive within the External Affairs team, ensuring speed of response and quality of support reflects the high expectations of these key stakeholder groups.</w:t>
            </w:r>
          </w:p>
        </w:tc>
      </w:tr>
      <w:tr w:rsidR="00E7431E" w:rsidRPr="00155224" w14:paraId="75D08CA0" w14:textId="77777777" w:rsidTr="00B43BE0">
        <w:trPr>
          <w:trHeight w:val="1829"/>
        </w:trPr>
        <w:tc>
          <w:tcPr>
            <w:tcW w:w="16160" w:type="dxa"/>
          </w:tcPr>
          <w:p w14:paraId="3F52D242" w14:textId="77777777" w:rsidR="00E7431E" w:rsidRPr="005D3C39" w:rsidRDefault="00E7431E" w:rsidP="00C716B9">
            <w:pPr>
              <w:jc w:val="both"/>
              <w:rPr>
                <w:rFonts w:ascii="Avenir Next LT Pro" w:hAnsi="Avenir Next LT Pro" w:cs="Arial"/>
                <w:bCs/>
              </w:rPr>
            </w:pPr>
            <w:r w:rsidRPr="005D3C39">
              <w:rPr>
                <w:rFonts w:ascii="Avenir Next LT Pro" w:hAnsi="Avenir Next LT Pro" w:cs="Arial"/>
                <w:bCs/>
              </w:rPr>
              <w:lastRenderedPageBreak/>
              <w:t>Knowledge, skills and experience</w:t>
            </w:r>
          </w:p>
          <w:p w14:paraId="6759063D" w14:textId="77777777" w:rsidR="00E7431E" w:rsidRPr="005D3C39" w:rsidRDefault="00E7431E" w:rsidP="00C716B9">
            <w:pPr>
              <w:jc w:val="both"/>
              <w:rPr>
                <w:rFonts w:ascii="Avenir Next LT Pro" w:hAnsi="Avenir Next LT Pro" w:cs="Arial"/>
                <w:bCs/>
              </w:rPr>
            </w:pPr>
          </w:p>
          <w:p w14:paraId="5D515150" w14:textId="77777777" w:rsidR="00E7431E" w:rsidRDefault="00E7431E" w:rsidP="00C716B9">
            <w:pPr>
              <w:jc w:val="both"/>
              <w:rPr>
                <w:rFonts w:ascii="Avenir Next LT Pro" w:hAnsi="Avenir Next LT Pro" w:cs="Arial"/>
                <w:bCs/>
              </w:rPr>
            </w:pPr>
            <w:r w:rsidRPr="005D3C39">
              <w:rPr>
                <w:rFonts w:ascii="Avenir Next LT Pro" w:hAnsi="Avenir Next LT Pro" w:cs="Arial"/>
                <w:bCs/>
              </w:rPr>
              <w:t>Essential</w:t>
            </w:r>
          </w:p>
          <w:p w14:paraId="13A94D45" w14:textId="77777777" w:rsidR="00E7431E" w:rsidRDefault="00E7431E" w:rsidP="00C716B9">
            <w:pPr>
              <w:jc w:val="both"/>
              <w:rPr>
                <w:rFonts w:ascii="Avenir Next LT Pro" w:hAnsi="Avenir Next LT Pro" w:cs="Arial"/>
                <w:bCs/>
              </w:rPr>
            </w:pPr>
          </w:p>
          <w:p w14:paraId="6106166C" w14:textId="77777777" w:rsidR="00E7431E" w:rsidRPr="003B273C" w:rsidRDefault="00E7431E" w:rsidP="004E001C">
            <w:pPr>
              <w:pStyle w:val="paragraph"/>
              <w:numPr>
                <w:ilvl w:val="0"/>
                <w:numId w:val="10"/>
              </w:numPr>
              <w:spacing w:before="0" w:beforeAutospacing="0" w:after="0" w:afterAutospacing="0"/>
              <w:textAlignment w:val="baseline"/>
              <w:rPr>
                <w:rStyle w:val="eop"/>
                <w:rFonts w:ascii="Avenir Next LT Pro" w:hAnsi="Avenir Next LT Pro" w:cs="Segoe UI"/>
                <w:sz w:val="22"/>
                <w:szCs w:val="22"/>
              </w:rPr>
            </w:pPr>
            <w:r w:rsidRPr="003B273C">
              <w:rPr>
                <w:rStyle w:val="normaltextrun"/>
                <w:rFonts w:ascii="Avenir Next LT Pro" w:hAnsi="Avenir Next LT Pro" w:cs="Segoe UI"/>
                <w:sz w:val="22"/>
                <w:szCs w:val="22"/>
              </w:rPr>
              <w:t xml:space="preserve">Critical thinking at degree level </w:t>
            </w:r>
          </w:p>
          <w:p w14:paraId="41971C94" w14:textId="77777777" w:rsidR="00E7431E" w:rsidRPr="003B273C" w:rsidRDefault="00E7431E" w:rsidP="004E001C">
            <w:pPr>
              <w:pStyle w:val="paragraph"/>
              <w:spacing w:before="0" w:beforeAutospacing="0" w:after="0" w:afterAutospacing="0"/>
              <w:ind w:left="1080"/>
              <w:textAlignment w:val="baseline"/>
              <w:rPr>
                <w:rFonts w:ascii="Avenir Next LT Pro" w:hAnsi="Avenir Next LT Pro" w:cs="Segoe UI"/>
                <w:sz w:val="22"/>
                <w:szCs w:val="22"/>
              </w:rPr>
            </w:pPr>
          </w:p>
          <w:p w14:paraId="5D303075" w14:textId="77777777" w:rsidR="00E7431E" w:rsidRPr="003B273C" w:rsidRDefault="00E7431E" w:rsidP="004E001C">
            <w:pPr>
              <w:pStyle w:val="paragraph"/>
              <w:numPr>
                <w:ilvl w:val="0"/>
                <w:numId w:val="10"/>
              </w:numPr>
              <w:spacing w:before="0" w:beforeAutospacing="0" w:after="0" w:afterAutospacing="0"/>
              <w:textAlignment w:val="baseline"/>
              <w:rPr>
                <w:rStyle w:val="eop"/>
                <w:rFonts w:ascii="Avenir Next LT Pro" w:hAnsi="Avenir Next LT Pro" w:cs="Segoe UI"/>
                <w:sz w:val="22"/>
                <w:szCs w:val="22"/>
              </w:rPr>
            </w:pPr>
            <w:r w:rsidRPr="003B273C">
              <w:rPr>
                <w:rStyle w:val="normaltextrun"/>
                <w:rFonts w:ascii="Avenir Next LT Pro" w:hAnsi="Avenir Next LT Pro" w:cs="Segoe UI"/>
                <w:sz w:val="22"/>
                <w:szCs w:val="22"/>
              </w:rPr>
              <w:t>Experience of working on substantial projects with senior executives and Board Members, an ability to develop and maintain close working relationships with them and their teams</w:t>
            </w:r>
          </w:p>
          <w:p w14:paraId="1CBFD86A" w14:textId="77777777" w:rsidR="00E7431E" w:rsidRPr="003B273C" w:rsidRDefault="00E7431E" w:rsidP="004E001C">
            <w:pPr>
              <w:pStyle w:val="paragraph"/>
              <w:spacing w:before="0" w:beforeAutospacing="0" w:after="0" w:afterAutospacing="0"/>
              <w:textAlignment w:val="baseline"/>
              <w:rPr>
                <w:rFonts w:ascii="Avenir Next LT Pro" w:hAnsi="Avenir Next LT Pro" w:cs="Segoe UI"/>
                <w:sz w:val="22"/>
                <w:szCs w:val="22"/>
              </w:rPr>
            </w:pPr>
          </w:p>
          <w:p w14:paraId="06DE212B" w14:textId="77777777" w:rsidR="00E7431E" w:rsidRPr="003B273C" w:rsidRDefault="00E7431E" w:rsidP="004E001C">
            <w:pPr>
              <w:pStyle w:val="paragraph"/>
              <w:numPr>
                <w:ilvl w:val="0"/>
                <w:numId w:val="10"/>
              </w:numPr>
              <w:spacing w:before="0" w:beforeAutospacing="0" w:after="0" w:afterAutospacing="0"/>
              <w:textAlignment w:val="baseline"/>
              <w:rPr>
                <w:rStyle w:val="eop"/>
                <w:rFonts w:ascii="Avenir Next LT Pro" w:hAnsi="Avenir Next LT Pro" w:cs="Segoe UI"/>
                <w:sz w:val="22"/>
                <w:szCs w:val="22"/>
              </w:rPr>
            </w:pPr>
            <w:r w:rsidRPr="003B273C">
              <w:rPr>
                <w:rStyle w:val="normaltextrun"/>
                <w:rFonts w:ascii="Avenir Next LT Pro" w:hAnsi="Avenir Next LT Pro" w:cs="Segoe UI"/>
                <w:sz w:val="22"/>
                <w:szCs w:val="22"/>
              </w:rPr>
              <w:t>Excellent project management, communication, presentation skills, report writing and drafting skills</w:t>
            </w:r>
            <w:r w:rsidRPr="003B273C">
              <w:rPr>
                <w:rStyle w:val="eop"/>
                <w:rFonts w:ascii="Avenir Next LT Pro" w:hAnsi="Avenir Next LT Pro" w:cs="Segoe UI"/>
                <w:sz w:val="22"/>
                <w:szCs w:val="22"/>
              </w:rPr>
              <w:t> </w:t>
            </w:r>
          </w:p>
          <w:p w14:paraId="12AB2D1D" w14:textId="77777777" w:rsidR="00E7431E" w:rsidRPr="003B273C" w:rsidRDefault="00E7431E" w:rsidP="004E001C">
            <w:pPr>
              <w:pStyle w:val="paragraph"/>
              <w:spacing w:before="0" w:beforeAutospacing="0" w:after="0" w:afterAutospacing="0"/>
              <w:textAlignment w:val="baseline"/>
              <w:rPr>
                <w:rFonts w:ascii="Avenir Next LT Pro" w:hAnsi="Avenir Next LT Pro" w:cs="Segoe UI"/>
                <w:sz w:val="22"/>
                <w:szCs w:val="22"/>
              </w:rPr>
            </w:pPr>
          </w:p>
          <w:p w14:paraId="4BEE77BE" w14:textId="77777777" w:rsidR="00E7431E" w:rsidRPr="003B273C" w:rsidRDefault="00E7431E" w:rsidP="004E001C">
            <w:pPr>
              <w:pStyle w:val="paragraph"/>
              <w:numPr>
                <w:ilvl w:val="0"/>
                <w:numId w:val="10"/>
              </w:numPr>
              <w:spacing w:before="0" w:beforeAutospacing="0" w:after="0" w:afterAutospacing="0"/>
              <w:textAlignment w:val="baseline"/>
              <w:rPr>
                <w:rStyle w:val="eop"/>
                <w:rFonts w:ascii="Avenir Next LT Pro" w:hAnsi="Avenir Next LT Pro" w:cs="Segoe UI"/>
                <w:sz w:val="22"/>
                <w:szCs w:val="22"/>
              </w:rPr>
            </w:pPr>
            <w:r w:rsidRPr="003B273C">
              <w:rPr>
                <w:rStyle w:val="normaltextrun"/>
                <w:rFonts w:ascii="Avenir Next LT Pro" w:hAnsi="Avenir Next LT Pro" w:cs="Segoe UI"/>
                <w:sz w:val="22"/>
                <w:szCs w:val="22"/>
              </w:rPr>
              <w:t>Ability to conduct substantial research, identify the key information/messages and be able to effectively communicate these</w:t>
            </w:r>
            <w:r w:rsidRPr="003B273C">
              <w:rPr>
                <w:rStyle w:val="eop"/>
                <w:rFonts w:ascii="Avenir Next LT Pro" w:hAnsi="Avenir Next LT Pro" w:cs="Segoe UI"/>
                <w:sz w:val="22"/>
                <w:szCs w:val="22"/>
              </w:rPr>
              <w:t> </w:t>
            </w:r>
          </w:p>
          <w:p w14:paraId="1674956F" w14:textId="77777777" w:rsidR="00E7431E" w:rsidRPr="003B273C" w:rsidRDefault="00E7431E" w:rsidP="004E001C">
            <w:pPr>
              <w:pStyle w:val="paragraph"/>
              <w:spacing w:before="0" w:beforeAutospacing="0" w:after="0" w:afterAutospacing="0"/>
              <w:textAlignment w:val="baseline"/>
              <w:rPr>
                <w:rFonts w:ascii="Avenir Next LT Pro" w:hAnsi="Avenir Next LT Pro" w:cs="Segoe UI"/>
                <w:sz w:val="22"/>
                <w:szCs w:val="22"/>
              </w:rPr>
            </w:pPr>
          </w:p>
          <w:p w14:paraId="11957BE6" w14:textId="77777777" w:rsidR="00E7431E" w:rsidRPr="003B273C" w:rsidRDefault="00E7431E" w:rsidP="004E001C">
            <w:pPr>
              <w:pStyle w:val="paragraph"/>
              <w:numPr>
                <w:ilvl w:val="0"/>
                <w:numId w:val="10"/>
              </w:numPr>
              <w:spacing w:before="0" w:beforeAutospacing="0" w:after="0" w:afterAutospacing="0"/>
              <w:textAlignment w:val="baseline"/>
              <w:rPr>
                <w:rStyle w:val="eop"/>
                <w:rFonts w:ascii="Avenir Next LT Pro" w:hAnsi="Avenir Next LT Pro" w:cs="Segoe UI"/>
                <w:sz w:val="22"/>
                <w:szCs w:val="22"/>
              </w:rPr>
            </w:pPr>
            <w:r w:rsidRPr="003B273C">
              <w:rPr>
                <w:rStyle w:val="normaltextrun"/>
                <w:rFonts w:ascii="Avenir Next LT Pro" w:hAnsi="Avenir Next LT Pro" w:cs="Segoe UI"/>
                <w:sz w:val="22"/>
                <w:szCs w:val="22"/>
              </w:rPr>
              <w:t>High level of initiative, problem solving and decision-making skills</w:t>
            </w:r>
            <w:r w:rsidRPr="003B273C">
              <w:rPr>
                <w:rStyle w:val="eop"/>
                <w:rFonts w:ascii="Avenir Next LT Pro" w:hAnsi="Avenir Next LT Pro" w:cs="Segoe UI"/>
                <w:sz w:val="22"/>
                <w:szCs w:val="22"/>
              </w:rPr>
              <w:t> </w:t>
            </w:r>
          </w:p>
          <w:p w14:paraId="2EBEDF5A" w14:textId="77777777" w:rsidR="00E7431E" w:rsidRPr="003B273C" w:rsidRDefault="00E7431E" w:rsidP="004E001C">
            <w:pPr>
              <w:pStyle w:val="paragraph"/>
              <w:spacing w:before="0" w:beforeAutospacing="0" w:after="0" w:afterAutospacing="0"/>
              <w:textAlignment w:val="baseline"/>
              <w:rPr>
                <w:rFonts w:ascii="Avenir Next LT Pro" w:hAnsi="Avenir Next LT Pro" w:cs="Segoe UI"/>
                <w:sz w:val="22"/>
                <w:szCs w:val="22"/>
              </w:rPr>
            </w:pPr>
          </w:p>
          <w:p w14:paraId="6B8B4D65" w14:textId="77777777" w:rsidR="00E7431E" w:rsidRPr="003B273C" w:rsidRDefault="00E7431E" w:rsidP="004E001C">
            <w:pPr>
              <w:pStyle w:val="paragraph"/>
              <w:numPr>
                <w:ilvl w:val="0"/>
                <w:numId w:val="10"/>
              </w:numPr>
              <w:spacing w:before="0" w:beforeAutospacing="0" w:after="0" w:afterAutospacing="0"/>
              <w:textAlignment w:val="baseline"/>
              <w:rPr>
                <w:rStyle w:val="eop"/>
                <w:rFonts w:ascii="Avenir Next LT Pro" w:hAnsi="Avenir Next LT Pro" w:cs="Segoe UI"/>
                <w:sz w:val="22"/>
                <w:szCs w:val="22"/>
              </w:rPr>
            </w:pPr>
            <w:r w:rsidRPr="003B273C">
              <w:rPr>
                <w:rStyle w:val="normaltextrun"/>
                <w:rFonts w:ascii="Avenir Next LT Pro" w:hAnsi="Avenir Next LT Pro" w:cs="Segoe UI"/>
                <w:sz w:val="22"/>
                <w:szCs w:val="22"/>
              </w:rPr>
              <w:t>Excellent organisation skills and attention to detail</w:t>
            </w:r>
            <w:r w:rsidRPr="003B273C">
              <w:rPr>
                <w:rStyle w:val="eop"/>
                <w:rFonts w:ascii="Avenir Next LT Pro" w:hAnsi="Avenir Next LT Pro" w:cs="Segoe UI"/>
                <w:sz w:val="22"/>
                <w:szCs w:val="22"/>
              </w:rPr>
              <w:t> </w:t>
            </w:r>
          </w:p>
          <w:p w14:paraId="5A250364" w14:textId="77777777" w:rsidR="00E7431E" w:rsidRPr="003B273C" w:rsidRDefault="00E7431E" w:rsidP="004E001C">
            <w:pPr>
              <w:pStyle w:val="paragraph"/>
              <w:spacing w:before="0" w:beforeAutospacing="0" w:after="0" w:afterAutospacing="0"/>
              <w:textAlignment w:val="baseline"/>
              <w:rPr>
                <w:rFonts w:ascii="Avenir Next LT Pro" w:hAnsi="Avenir Next LT Pro" w:cs="Segoe UI"/>
                <w:sz w:val="22"/>
                <w:szCs w:val="22"/>
              </w:rPr>
            </w:pPr>
          </w:p>
          <w:p w14:paraId="58FFFC27" w14:textId="77777777" w:rsidR="00E7431E" w:rsidRPr="003B273C" w:rsidRDefault="00E7431E" w:rsidP="004E001C">
            <w:pPr>
              <w:pStyle w:val="paragraph"/>
              <w:numPr>
                <w:ilvl w:val="0"/>
                <w:numId w:val="10"/>
              </w:numPr>
              <w:spacing w:before="0" w:beforeAutospacing="0" w:after="0" w:afterAutospacing="0"/>
              <w:textAlignment w:val="baseline"/>
              <w:rPr>
                <w:rStyle w:val="eop"/>
                <w:rFonts w:ascii="Avenir Next LT Pro" w:hAnsi="Avenir Next LT Pro" w:cs="Segoe UI"/>
                <w:sz w:val="22"/>
                <w:szCs w:val="22"/>
              </w:rPr>
            </w:pPr>
            <w:r w:rsidRPr="003B273C">
              <w:rPr>
                <w:rStyle w:val="normaltextrun"/>
                <w:rFonts w:ascii="Avenir Next LT Pro" w:hAnsi="Avenir Next LT Pro" w:cs="Segoe UI"/>
                <w:sz w:val="22"/>
                <w:szCs w:val="22"/>
              </w:rPr>
              <w:t>Excellent ability to build, develop and maintain working relationships with other team members and with senior internal and external stakeholders</w:t>
            </w:r>
            <w:r w:rsidRPr="003B273C">
              <w:rPr>
                <w:rStyle w:val="eop"/>
                <w:rFonts w:ascii="Avenir Next LT Pro" w:hAnsi="Avenir Next LT Pro" w:cs="Segoe UI"/>
                <w:sz w:val="22"/>
                <w:szCs w:val="22"/>
              </w:rPr>
              <w:t> </w:t>
            </w:r>
          </w:p>
          <w:p w14:paraId="6F79426D" w14:textId="77777777" w:rsidR="00E7431E" w:rsidRPr="003B273C" w:rsidRDefault="00E7431E" w:rsidP="004E001C">
            <w:pPr>
              <w:pStyle w:val="paragraph"/>
              <w:spacing w:before="0" w:beforeAutospacing="0" w:after="0" w:afterAutospacing="0"/>
              <w:textAlignment w:val="baseline"/>
              <w:rPr>
                <w:rFonts w:ascii="Avenir Next LT Pro" w:hAnsi="Avenir Next LT Pro" w:cs="Segoe UI"/>
                <w:sz w:val="22"/>
                <w:szCs w:val="22"/>
              </w:rPr>
            </w:pPr>
          </w:p>
          <w:p w14:paraId="19F63CC5" w14:textId="77777777" w:rsidR="00E7431E" w:rsidRPr="003B273C" w:rsidRDefault="00E7431E" w:rsidP="004E001C">
            <w:pPr>
              <w:pStyle w:val="paragraph"/>
              <w:numPr>
                <w:ilvl w:val="0"/>
                <w:numId w:val="10"/>
              </w:numPr>
              <w:spacing w:before="0" w:beforeAutospacing="0" w:after="0" w:afterAutospacing="0"/>
              <w:textAlignment w:val="baseline"/>
              <w:rPr>
                <w:rStyle w:val="eop"/>
                <w:rFonts w:ascii="Avenir Next LT Pro" w:hAnsi="Avenir Next LT Pro" w:cs="Segoe UI"/>
                <w:sz w:val="22"/>
                <w:szCs w:val="22"/>
              </w:rPr>
            </w:pPr>
            <w:r w:rsidRPr="003B273C">
              <w:rPr>
                <w:rStyle w:val="normaltextrun"/>
                <w:rFonts w:ascii="Avenir Next LT Pro" w:hAnsi="Avenir Next LT Pro" w:cs="Segoe UI"/>
                <w:sz w:val="22"/>
                <w:szCs w:val="22"/>
              </w:rPr>
              <w:t>Excellent analytical, computer and database skills</w:t>
            </w:r>
            <w:r w:rsidRPr="003B273C">
              <w:rPr>
                <w:rStyle w:val="eop"/>
                <w:rFonts w:ascii="Avenir Next LT Pro" w:hAnsi="Avenir Next LT Pro" w:cs="Segoe UI"/>
                <w:sz w:val="22"/>
                <w:szCs w:val="22"/>
              </w:rPr>
              <w:t> </w:t>
            </w:r>
          </w:p>
          <w:p w14:paraId="16861E12" w14:textId="77777777" w:rsidR="00E7431E" w:rsidRPr="003B273C" w:rsidRDefault="00E7431E" w:rsidP="004E001C">
            <w:pPr>
              <w:pStyle w:val="paragraph"/>
              <w:spacing w:before="0" w:beforeAutospacing="0" w:after="0" w:afterAutospacing="0"/>
              <w:textAlignment w:val="baseline"/>
              <w:rPr>
                <w:rFonts w:ascii="Avenir Next LT Pro" w:hAnsi="Avenir Next LT Pro" w:cs="Segoe UI"/>
                <w:sz w:val="22"/>
                <w:szCs w:val="22"/>
              </w:rPr>
            </w:pPr>
          </w:p>
          <w:p w14:paraId="323C5D79" w14:textId="77777777" w:rsidR="00E7431E" w:rsidRPr="003B273C" w:rsidRDefault="00E7431E" w:rsidP="004E001C">
            <w:pPr>
              <w:pStyle w:val="paragraph"/>
              <w:numPr>
                <w:ilvl w:val="0"/>
                <w:numId w:val="10"/>
              </w:numPr>
              <w:spacing w:before="0" w:beforeAutospacing="0" w:after="0" w:afterAutospacing="0"/>
              <w:textAlignment w:val="baseline"/>
              <w:rPr>
                <w:rStyle w:val="eop"/>
                <w:rFonts w:ascii="Avenir Next LT Pro" w:hAnsi="Avenir Next LT Pro" w:cs="Segoe UI"/>
                <w:sz w:val="22"/>
                <w:szCs w:val="22"/>
              </w:rPr>
            </w:pPr>
            <w:r w:rsidRPr="003B273C">
              <w:rPr>
                <w:rStyle w:val="normaltextrun"/>
                <w:rFonts w:ascii="Avenir Next LT Pro" w:hAnsi="Avenir Next LT Pro" w:cs="Segoe UI"/>
                <w:sz w:val="22"/>
                <w:szCs w:val="22"/>
              </w:rPr>
              <w:t>Ability to multitask and work independently under pressure</w:t>
            </w:r>
            <w:r w:rsidRPr="003B273C">
              <w:rPr>
                <w:rStyle w:val="eop"/>
                <w:rFonts w:ascii="Avenir Next LT Pro" w:hAnsi="Avenir Next LT Pro" w:cs="Segoe UI"/>
                <w:sz w:val="22"/>
                <w:szCs w:val="22"/>
              </w:rPr>
              <w:t> </w:t>
            </w:r>
          </w:p>
          <w:p w14:paraId="50DAC8FE" w14:textId="77777777" w:rsidR="00E7431E" w:rsidRPr="003B273C" w:rsidRDefault="00E7431E" w:rsidP="004E001C">
            <w:pPr>
              <w:pStyle w:val="paragraph"/>
              <w:spacing w:before="0" w:beforeAutospacing="0" w:after="0" w:afterAutospacing="0"/>
              <w:textAlignment w:val="baseline"/>
              <w:rPr>
                <w:rFonts w:ascii="Avenir Next LT Pro" w:hAnsi="Avenir Next LT Pro" w:cs="Segoe UI"/>
                <w:sz w:val="22"/>
                <w:szCs w:val="22"/>
              </w:rPr>
            </w:pPr>
          </w:p>
          <w:p w14:paraId="745D9089" w14:textId="77777777" w:rsidR="00E7431E" w:rsidRPr="003B273C" w:rsidRDefault="00E7431E" w:rsidP="004E001C">
            <w:pPr>
              <w:pStyle w:val="paragraph"/>
              <w:numPr>
                <w:ilvl w:val="0"/>
                <w:numId w:val="10"/>
              </w:numPr>
              <w:spacing w:before="0" w:beforeAutospacing="0" w:after="0" w:afterAutospacing="0"/>
              <w:textAlignment w:val="baseline"/>
              <w:rPr>
                <w:rStyle w:val="eop"/>
                <w:rFonts w:ascii="Avenir Next LT Pro" w:hAnsi="Avenir Next LT Pro" w:cs="Segoe UI"/>
                <w:sz w:val="22"/>
                <w:szCs w:val="22"/>
              </w:rPr>
            </w:pPr>
            <w:r w:rsidRPr="003B273C">
              <w:rPr>
                <w:rStyle w:val="normaltextrun"/>
                <w:rFonts w:ascii="Avenir Next LT Pro" w:hAnsi="Avenir Next LT Pro" w:cs="Segoe UI"/>
                <w:sz w:val="22"/>
                <w:szCs w:val="22"/>
              </w:rPr>
              <w:t>Ability to project a positive and confident image of TLS</w:t>
            </w:r>
            <w:r w:rsidRPr="003B273C">
              <w:rPr>
                <w:rStyle w:val="eop"/>
                <w:rFonts w:ascii="Avenir Next LT Pro" w:hAnsi="Avenir Next LT Pro" w:cs="Segoe UI"/>
                <w:sz w:val="22"/>
                <w:szCs w:val="22"/>
              </w:rPr>
              <w:t> </w:t>
            </w:r>
          </w:p>
          <w:p w14:paraId="447ED6EC" w14:textId="77777777" w:rsidR="00E7431E" w:rsidRPr="003B273C" w:rsidRDefault="00E7431E" w:rsidP="004E001C">
            <w:pPr>
              <w:pStyle w:val="paragraph"/>
              <w:spacing w:before="0" w:beforeAutospacing="0" w:after="0" w:afterAutospacing="0"/>
              <w:textAlignment w:val="baseline"/>
              <w:rPr>
                <w:rFonts w:ascii="Avenir Next LT Pro" w:hAnsi="Avenir Next LT Pro" w:cs="Segoe UI"/>
                <w:sz w:val="22"/>
                <w:szCs w:val="22"/>
              </w:rPr>
            </w:pPr>
          </w:p>
          <w:p w14:paraId="5107FF03" w14:textId="77777777" w:rsidR="00E7431E" w:rsidRPr="003B273C" w:rsidRDefault="00E7431E" w:rsidP="004E001C">
            <w:pPr>
              <w:pStyle w:val="paragraph"/>
              <w:numPr>
                <w:ilvl w:val="0"/>
                <w:numId w:val="10"/>
              </w:numPr>
              <w:spacing w:before="0" w:beforeAutospacing="0" w:after="0" w:afterAutospacing="0"/>
              <w:textAlignment w:val="baseline"/>
              <w:rPr>
                <w:rStyle w:val="eop"/>
                <w:rFonts w:ascii="Avenir Next LT Pro" w:hAnsi="Avenir Next LT Pro" w:cs="Segoe UI"/>
                <w:sz w:val="22"/>
                <w:szCs w:val="22"/>
              </w:rPr>
            </w:pPr>
            <w:r w:rsidRPr="003B273C">
              <w:rPr>
                <w:rStyle w:val="normaltextrun"/>
                <w:rFonts w:ascii="Avenir Next LT Pro" w:hAnsi="Avenir Next LT Pro" w:cs="Segoe UI"/>
                <w:sz w:val="22"/>
                <w:szCs w:val="22"/>
              </w:rPr>
              <w:t>A good working knowledge of other cultures and business practices</w:t>
            </w:r>
            <w:r w:rsidRPr="003B273C">
              <w:rPr>
                <w:rStyle w:val="eop"/>
                <w:rFonts w:ascii="Avenir Next LT Pro" w:hAnsi="Avenir Next LT Pro" w:cs="Segoe UI"/>
                <w:sz w:val="22"/>
                <w:szCs w:val="22"/>
              </w:rPr>
              <w:t> </w:t>
            </w:r>
          </w:p>
          <w:p w14:paraId="3ACF09C8" w14:textId="77777777" w:rsidR="00E7431E" w:rsidRPr="003B273C" w:rsidRDefault="00E7431E" w:rsidP="004E001C">
            <w:pPr>
              <w:pStyle w:val="paragraph"/>
              <w:spacing w:before="0" w:beforeAutospacing="0" w:after="0" w:afterAutospacing="0"/>
              <w:ind w:left="1080"/>
              <w:textAlignment w:val="baseline"/>
              <w:rPr>
                <w:rFonts w:ascii="Avenir Next LT Pro" w:hAnsi="Avenir Next LT Pro" w:cs="Segoe UI"/>
                <w:sz w:val="22"/>
                <w:szCs w:val="22"/>
              </w:rPr>
            </w:pPr>
          </w:p>
          <w:p w14:paraId="33B70284" w14:textId="77777777" w:rsidR="00E7431E" w:rsidRPr="003B273C" w:rsidRDefault="00E7431E" w:rsidP="004E001C">
            <w:pPr>
              <w:pStyle w:val="paragraph"/>
              <w:numPr>
                <w:ilvl w:val="0"/>
                <w:numId w:val="10"/>
              </w:numPr>
              <w:spacing w:before="0" w:beforeAutospacing="0" w:after="0" w:afterAutospacing="0"/>
              <w:textAlignment w:val="baseline"/>
              <w:rPr>
                <w:rStyle w:val="eop"/>
                <w:rFonts w:ascii="Avenir Next LT Pro" w:hAnsi="Avenir Next LT Pro" w:cs="Segoe UI"/>
                <w:sz w:val="22"/>
                <w:szCs w:val="22"/>
              </w:rPr>
            </w:pPr>
            <w:r w:rsidRPr="003B273C">
              <w:rPr>
                <w:rStyle w:val="normaltextrun"/>
                <w:rFonts w:ascii="Avenir Next LT Pro" w:hAnsi="Avenir Next LT Pro" w:cs="Segoe UI"/>
                <w:sz w:val="22"/>
                <w:szCs w:val="22"/>
              </w:rPr>
              <w:t>Ability to exercise sound judgement across a range of complex and diverse issues</w:t>
            </w:r>
            <w:r w:rsidRPr="003B273C">
              <w:rPr>
                <w:rStyle w:val="eop"/>
                <w:rFonts w:ascii="Avenir Next LT Pro" w:hAnsi="Avenir Next LT Pro" w:cs="Segoe UI"/>
                <w:sz w:val="22"/>
                <w:szCs w:val="22"/>
              </w:rPr>
              <w:t> </w:t>
            </w:r>
          </w:p>
          <w:p w14:paraId="0EE85906" w14:textId="77777777" w:rsidR="00E7431E" w:rsidRPr="003B273C" w:rsidRDefault="00E7431E" w:rsidP="004E001C">
            <w:pPr>
              <w:pStyle w:val="ListParagraph"/>
              <w:rPr>
                <w:rStyle w:val="eop"/>
                <w:rFonts w:ascii="Avenir Next LT Pro" w:hAnsi="Avenir Next LT Pro" w:cs="Segoe UI"/>
                <w:sz w:val="22"/>
                <w:szCs w:val="22"/>
              </w:rPr>
            </w:pPr>
          </w:p>
          <w:p w14:paraId="02ABF135" w14:textId="77777777" w:rsidR="00E7431E" w:rsidRPr="003B273C" w:rsidRDefault="00E7431E" w:rsidP="004E001C">
            <w:pPr>
              <w:pStyle w:val="paragraph"/>
              <w:numPr>
                <w:ilvl w:val="0"/>
                <w:numId w:val="10"/>
              </w:numPr>
              <w:spacing w:before="0" w:beforeAutospacing="0" w:after="0" w:afterAutospacing="0"/>
              <w:textAlignment w:val="baseline"/>
              <w:rPr>
                <w:rStyle w:val="eop"/>
                <w:rFonts w:ascii="Avenir Next LT Pro" w:hAnsi="Avenir Next LT Pro" w:cs="Segoe UI"/>
                <w:sz w:val="22"/>
                <w:szCs w:val="22"/>
              </w:rPr>
            </w:pPr>
            <w:r w:rsidRPr="003B273C">
              <w:rPr>
                <w:rStyle w:val="eop"/>
                <w:rFonts w:ascii="Avenir Next LT Pro" w:hAnsi="Avenir Next LT Pro" w:cs="Segoe UI"/>
                <w:sz w:val="22"/>
                <w:szCs w:val="22"/>
              </w:rPr>
              <w:t>Experience of overseeing the work of others to ensure work is delivered on time and to a high standard</w:t>
            </w:r>
          </w:p>
          <w:p w14:paraId="1951304F" w14:textId="77777777" w:rsidR="00E7431E" w:rsidRPr="003B273C" w:rsidRDefault="00E7431E" w:rsidP="004E001C">
            <w:pPr>
              <w:pStyle w:val="paragraph"/>
              <w:spacing w:before="0" w:beforeAutospacing="0" w:after="0" w:afterAutospacing="0"/>
              <w:textAlignment w:val="baseline"/>
              <w:rPr>
                <w:rFonts w:ascii="Avenir Next LT Pro" w:hAnsi="Avenir Next LT Pro" w:cs="Segoe UI"/>
                <w:sz w:val="22"/>
                <w:szCs w:val="22"/>
              </w:rPr>
            </w:pPr>
          </w:p>
          <w:p w14:paraId="5AB70710" w14:textId="77777777" w:rsidR="00E7431E" w:rsidRPr="003B273C" w:rsidRDefault="00E7431E" w:rsidP="004E001C">
            <w:pPr>
              <w:pStyle w:val="paragraph"/>
              <w:numPr>
                <w:ilvl w:val="0"/>
                <w:numId w:val="10"/>
              </w:numPr>
              <w:spacing w:before="0" w:beforeAutospacing="0" w:after="0" w:afterAutospacing="0"/>
              <w:textAlignment w:val="baseline"/>
              <w:rPr>
                <w:rStyle w:val="eop"/>
                <w:rFonts w:ascii="Avenir Next LT Pro" w:hAnsi="Avenir Next LT Pro" w:cs="Segoe UI"/>
                <w:sz w:val="22"/>
                <w:szCs w:val="22"/>
              </w:rPr>
            </w:pPr>
            <w:r w:rsidRPr="003B273C">
              <w:rPr>
                <w:rStyle w:val="normaltextrun"/>
                <w:rFonts w:ascii="Avenir Next LT Pro" w:hAnsi="Avenir Next LT Pro" w:cs="Segoe UI"/>
                <w:sz w:val="22"/>
                <w:szCs w:val="22"/>
              </w:rPr>
              <w:t>Strong influencing and negotiating skills</w:t>
            </w:r>
          </w:p>
          <w:p w14:paraId="3A96E2C7" w14:textId="77777777" w:rsidR="00E7431E" w:rsidRPr="003B273C" w:rsidRDefault="00E7431E" w:rsidP="004E001C">
            <w:pPr>
              <w:pStyle w:val="paragraph"/>
              <w:spacing w:before="0" w:beforeAutospacing="0" w:after="0" w:afterAutospacing="0"/>
              <w:textAlignment w:val="baseline"/>
              <w:rPr>
                <w:rFonts w:ascii="Avenir Next LT Pro" w:hAnsi="Avenir Next LT Pro" w:cs="Segoe UI"/>
                <w:sz w:val="22"/>
                <w:szCs w:val="22"/>
              </w:rPr>
            </w:pPr>
          </w:p>
          <w:p w14:paraId="4986D0B2" w14:textId="77777777" w:rsidR="00E7431E" w:rsidRPr="003B273C" w:rsidRDefault="00E7431E" w:rsidP="004E001C">
            <w:pPr>
              <w:pStyle w:val="paragraph"/>
              <w:numPr>
                <w:ilvl w:val="0"/>
                <w:numId w:val="10"/>
              </w:numPr>
              <w:spacing w:before="0" w:beforeAutospacing="0" w:after="0" w:afterAutospacing="0"/>
              <w:textAlignment w:val="baseline"/>
              <w:rPr>
                <w:rFonts w:ascii="Avenir Next LT Pro" w:hAnsi="Avenir Next LT Pro" w:cs="Segoe UI"/>
                <w:sz w:val="22"/>
                <w:szCs w:val="22"/>
              </w:rPr>
            </w:pPr>
            <w:r w:rsidRPr="003B273C">
              <w:rPr>
                <w:rStyle w:val="normaltextrun"/>
                <w:rFonts w:ascii="Avenir Next LT Pro" w:hAnsi="Avenir Next LT Pro" w:cs="Segoe UI"/>
                <w:sz w:val="22"/>
                <w:szCs w:val="22"/>
              </w:rPr>
              <w:t xml:space="preserve">A proactive, action orientated and delivery focused approach </w:t>
            </w:r>
          </w:p>
          <w:p w14:paraId="540125CA" w14:textId="77777777" w:rsidR="00E7431E" w:rsidRPr="005D3C39" w:rsidRDefault="00E7431E" w:rsidP="00C716B9">
            <w:pPr>
              <w:jc w:val="both"/>
              <w:rPr>
                <w:rFonts w:ascii="Avenir Next LT Pro" w:hAnsi="Avenir Next LT Pro" w:cs="Arial"/>
                <w:bCs/>
              </w:rPr>
            </w:pPr>
          </w:p>
          <w:p w14:paraId="6525CA58" w14:textId="77777777" w:rsidR="00E7431E" w:rsidRPr="00155224" w:rsidRDefault="00E7431E" w:rsidP="00270112">
            <w:pPr>
              <w:rPr>
                <w:rFonts w:ascii="Arial" w:hAnsi="Arial" w:cs="Arial"/>
              </w:rPr>
            </w:pPr>
          </w:p>
        </w:tc>
      </w:tr>
    </w:tbl>
    <w:p w14:paraId="5CAFBD3A" w14:textId="77777777" w:rsidR="00C92972" w:rsidRPr="00155224" w:rsidRDefault="00C92972" w:rsidP="007F21A8"/>
    <w:p w14:paraId="5CFB3183" w14:textId="77777777" w:rsidR="00C92972" w:rsidRDefault="00C92972" w:rsidP="007F21A8"/>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6"/>
        <w:gridCol w:w="7654"/>
      </w:tblGrid>
      <w:tr w:rsidR="00D82E30" w:rsidRPr="00210228" w14:paraId="509FC2B4" w14:textId="77777777" w:rsidTr="007E17F8">
        <w:trPr>
          <w:trHeight w:val="1244"/>
        </w:trPr>
        <w:tc>
          <w:tcPr>
            <w:tcW w:w="8506" w:type="dxa"/>
          </w:tcPr>
          <w:p w14:paraId="4F6B041C" w14:textId="6BE3EAF0" w:rsidR="00D82E30" w:rsidRDefault="00D82E30" w:rsidP="00270112">
            <w:pPr>
              <w:rPr>
                <w:rFonts w:ascii="Avenir Next LT Pro" w:hAnsi="Avenir Next LT Pro" w:cs="Arial"/>
              </w:rPr>
            </w:pPr>
            <w:r w:rsidRPr="005D3C39">
              <w:rPr>
                <w:rFonts w:ascii="Avenir Next LT Pro" w:hAnsi="Avenir Next LT Pro" w:cs="Arial"/>
              </w:rPr>
              <w:t>Planning &amp; Organising</w:t>
            </w:r>
          </w:p>
          <w:p w14:paraId="523736CB" w14:textId="77777777" w:rsidR="004E001C" w:rsidRDefault="004E001C" w:rsidP="00270112">
            <w:pPr>
              <w:rPr>
                <w:rFonts w:ascii="Avenir Next LT Pro" w:hAnsi="Avenir Next LT Pro" w:cs="Arial"/>
              </w:rPr>
            </w:pPr>
          </w:p>
          <w:p w14:paraId="33365EC6" w14:textId="78CC127A" w:rsidR="004E001C" w:rsidRPr="003B273C" w:rsidRDefault="004E001C" w:rsidP="004E001C">
            <w:pPr>
              <w:numPr>
                <w:ilvl w:val="0"/>
                <w:numId w:val="12"/>
              </w:numPr>
              <w:rPr>
                <w:rFonts w:ascii="Avenir Next LT Pro" w:hAnsi="Avenir Next LT Pro" w:cs="Arial"/>
                <w:sz w:val="22"/>
                <w:szCs w:val="22"/>
              </w:rPr>
            </w:pPr>
            <w:r w:rsidRPr="003B273C">
              <w:rPr>
                <w:rFonts w:ascii="Avenir Next LT Pro" w:hAnsi="Avenir Next LT Pro" w:cs="Arial"/>
                <w:sz w:val="22"/>
                <w:szCs w:val="22"/>
              </w:rPr>
              <w:t xml:space="preserve">Able to work autonomously to complete work on time and to a high standard </w:t>
            </w:r>
          </w:p>
          <w:p w14:paraId="47DEA3AD" w14:textId="77777777" w:rsidR="004E001C" w:rsidRPr="003B273C" w:rsidRDefault="004E001C" w:rsidP="004E001C">
            <w:pPr>
              <w:rPr>
                <w:rFonts w:ascii="Avenir Next LT Pro" w:hAnsi="Avenir Next LT Pro" w:cs="Arial"/>
                <w:sz w:val="22"/>
                <w:szCs w:val="22"/>
              </w:rPr>
            </w:pPr>
          </w:p>
          <w:p w14:paraId="433A0435" w14:textId="79B30607" w:rsidR="004E001C" w:rsidRPr="003B273C" w:rsidRDefault="004E001C" w:rsidP="004E001C">
            <w:pPr>
              <w:numPr>
                <w:ilvl w:val="0"/>
                <w:numId w:val="12"/>
              </w:numPr>
              <w:rPr>
                <w:rFonts w:ascii="Avenir Next LT Pro" w:hAnsi="Avenir Next LT Pro" w:cs="Arial"/>
                <w:sz w:val="22"/>
                <w:szCs w:val="22"/>
              </w:rPr>
            </w:pPr>
            <w:r w:rsidRPr="003B273C">
              <w:rPr>
                <w:rFonts w:ascii="Avenir Next LT Pro" w:hAnsi="Avenir Next LT Pro" w:cs="Arial"/>
                <w:sz w:val="22"/>
                <w:szCs w:val="22"/>
              </w:rPr>
              <w:t xml:space="preserve">Evaluate and apply judgement using own initiative, referring to the Director or other senior colleagues where necessary. </w:t>
            </w:r>
          </w:p>
          <w:p w14:paraId="23C02F5C" w14:textId="77777777" w:rsidR="004E001C" w:rsidRPr="003B273C" w:rsidRDefault="004E001C" w:rsidP="004E001C">
            <w:pPr>
              <w:rPr>
                <w:rFonts w:ascii="Avenir Next LT Pro" w:hAnsi="Avenir Next LT Pro" w:cs="Arial"/>
                <w:sz w:val="22"/>
                <w:szCs w:val="22"/>
              </w:rPr>
            </w:pPr>
          </w:p>
          <w:p w14:paraId="1EE5A88D" w14:textId="34AE09BA" w:rsidR="004E001C" w:rsidRPr="003B273C" w:rsidRDefault="004E001C" w:rsidP="004E001C">
            <w:pPr>
              <w:numPr>
                <w:ilvl w:val="0"/>
                <w:numId w:val="12"/>
              </w:numPr>
              <w:rPr>
                <w:rFonts w:ascii="Avenir Next LT Pro" w:hAnsi="Avenir Next LT Pro" w:cs="Arial"/>
                <w:sz w:val="22"/>
                <w:szCs w:val="22"/>
              </w:rPr>
            </w:pPr>
            <w:r w:rsidRPr="003B273C">
              <w:rPr>
                <w:rFonts w:ascii="Avenir Next LT Pro" w:hAnsi="Avenir Next LT Pro" w:cs="Arial"/>
                <w:sz w:val="22"/>
                <w:szCs w:val="22"/>
              </w:rPr>
              <w:t xml:space="preserve">Develop a thorough understanding of TLS organisational relationships and processes  </w:t>
            </w:r>
          </w:p>
          <w:p w14:paraId="497776CE" w14:textId="77777777" w:rsidR="004E001C" w:rsidRPr="003B273C" w:rsidRDefault="004E001C" w:rsidP="004E001C">
            <w:pPr>
              <w:rPr>
                <w:rFonts w:ascii="Avenir Next LT Pro" w:hAnsi="Avenir Next LT Pro" w:cs="Arial"/>
                <w:sz w:val="22"/>
                <w:szCs w:val="22"/>
              </w:rPr>
            </w:pPr>
          </w:p>
          <w:p w14:paraId="2BA74775" w14:textId="071586B8" w:rsidR="004E001C" w:rsidRPr="005D3C39" w:rsidRDefault="004E001C" w:rsidP="004E001C">
            <w:pPr>
              <w:numPr>
                <w:ilvl w:val="0"/>
                <w:numId w:val="12"/>
              </w:numPr>
              <w:rPr>
                <w:rFonts w:ascii="Avenir Next LT Pro" w:hAnsi="Avenir Next LT Pro" w:cs="Arial"/>
              </w:rPr>
            </w:pPr>
            <w:r w:rsidRPr="003B273C">
              <w:rPr>
                <w:rFonts w:ascii="Avenir Next LT Pro" w:hAnsi="Avenir Next LT Pro" w:cs="Arial"/>
                <w:sz w:val="22"/>
                <w:szCs w:val="22"/>
              </w:rPr>
              <w:t>The role holder will be required to work effectively under pressure, and to deadlines</w:t>
            </w:r>
          </w:p>
        </w:tc>
        <w:tc>
          <w:tcPr>
            <w:tcW w:w="7654" w:type="dxa"/>
            <w:vMerge w:val="restart"/>
          </w:tcPr>
          <w:p w14:paraId="4B6D1750" w14:textId="16A59BFE" w:rsidR="00D82E30" w:rsidRDefault="00D82E30" w:rsidP="00270112">
            <w:pPr>
              <w:rPr>
                <w:rFonts w:ascii="Avenir Next LT Pro" w:hAnsi="Avenir Next LT Pro" w:cs="Arial"/>
              </w:rPr>
            </w:pPr>
            <w:r w:rsidRPr="005D3C39">
              <w:rPr>
                <w:rFonts w:ascii="Avenir Next LT Pro" w:hAnsi="Avenir Next LT Pro" w:cs="Arial"/>
              </w:rPr>
              <w:t>Organisation Chart</w:t>
            </w:r>
          </w:p>
          <w:p w14:paraId="332440AA" w14:textId="0F9CFD8E" w:rsidR="00D82E30" w:rsidRDefault="00D82E30" w:rsidP="00270112">
            <w:pPr>
              <w:rPr>
                <w:rFonts w:ascii="Avenir Next LT Pro" w:hAnsi="Avenir Next LT Pro" w:cs="Arial"/>
                <w:sz w:val="18"/>
                <w:szCs w:val="18"/>
              </w:rPr>
            </w:pPr>
          </w:p>
          <w:p w14:paraId="326F2CEF" w14:textId="34802660" w:rsidR="00771CB9" w:rsidRDefault="00EA4261" w:rsidP="00270112">
            <w:pPr>
              <w:rPr>
                <w:rFonts w:ascii="Avenir Next LT Pro" w:hAnsi="Avenir Next LT Pro" w:cs="Arial"/>
                <w:sz w:val="18"/>
                <w:szCs w:val="18"/>
              </w:rPr>
            </w:pPr>
            <w:r w:rsidRPr="00EA4261">
              <w:rPr>
                <w:rFonts w:ascii="Avenir Next LT Pro" w:hAnsi="Avenir Next LT Pro" w:cs="Arial"/>
                <w:noProof/>
                <w:sz w:val="18"/>
                <w:szCs w:val="18"/>
              </w:rPr>
              <w:lastRenderedPageBreak/>
              <w:drawing>
                <wp:inline distT="0" distB="0" distL="0" distR="0" wp14:anchorId="334CF489" wp14:editId="2A4E066F">
                  <wp:extent cx="4723130" cy="2555875"/>
                  <wp:effectExtent l="0" t="0" r="1270" b="0"/>
                  <wp:docPr id="1448075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075126" name=""/>
                          <pic:cNvPicPr/>
                        </pic:nvPicPr>
                        <pic:blipFill>
                          <a:blip r:embed="rId10"/>
                          <a:stretch>
                            <a:fillRect/>
                          </a:stretch>
                        </pic:blipFill>
                        <pic:spPr>
                          <a:xfrm>
                            <a:off x="0" y="0"/>
                            <a:ext cx="4723130" cy="2555875"/>
                          </a:xfrm>
                          <a:prstGeom prst="rect">
                            <a:avLst/>
                          </a:prstGeom>
                        </pic:spPr>
                      </pic:pic>
                    </a:graphicData>
                  </a:graphic>
                </wp:inline>
              </w:drawing>
            </w:r>
          </w:p>
          <w:p w14:paraId="346E4999" w14:textId="77777777" w:rsidR="00771CB9" w:rsidRPr="005D3C39" w:rsidRDefault="00771CB9" w:rsidP="00270112">
            <w:pPr>
              <w:rPr>
                <w:rFonts w:ascii="Avenir Next LT Pro" w:hAnsi="Avenir Next LT Pro" w:cs="Arial"/>
                <w:sz w:val="18"/>
                <w:szCs w:val="18"/>
              </w:rPr>
            </w:pPr>
          </w:p>
          <w:p w14:paraId="10D1831E" w14:textId="481DB2E4" w:rsidR="00D82E30" w:rsidRPr="005D3C39" w:rsidRDefault="00D82E30" w:rsidP="00D82E30">
            <w:pPr>
              <w:ind w:left="720"/>
              <w:rPr>
                <w:rFonts w:ascii="Avenir Next LT Pro" w:hAnsi="Avenir Next LT Pro" w:cs="Arial"/>
                <w:sz w:val="18"/>
                <w:szCs w:val="18"/>
              </w:rPr>
            </w:pPr>
          </w:p>
        </w:tc>
      </w:tr>
      <w:tr w:rsidR="00C92972" w:rsidRPr="00210228" w14:paraId="133F30C6" w14:textId="77777777" w:rsidTr="005D3C39">
        <w:trPr>
          <w:trHeight w:val="4264"/>
        </w:trPr>
        <w:tc>
          <w:tcPr>
            <w:tcW w:w="8506" w:type="dxa"/>
          </w:tcPr>
          <w:p w14:paraId="1BFD650F" w14:textId="77777777" w:rsidR="00744DB2" w:rsidRPr="005D3C39" w:rsidRDefault="00744DB2" w:rsidP="00270112">
            <w:pPr>
              <w:rPr>
                <w:rFonts w:ascii="Avenir Next LT Pro" w:hAnsi="Avenir Next LT Pro" w:cs="Arial"/>
              </w:rPr>
            </w:pPr>
          </w:p>
          <w:p w14:paraId="631AB8FA" w14:textId="77777777" w:rsidR="00744DB2" w:rsidRDefault="00D82E30" w:rsidP="00D82E30">
            <w:pPr>
              <w:rPr>
                <w:rFonts w:ascii="Avenir Next LT Pro" w:hAnsi="Avenir Next LT Pro" w:cs="Arial"/>
              </w:rPr>
            </w:pPr>
            <w:r w:rsidRPr="005D3C39">
              <w:rPr>
                <w:rFonts w:ascii="Avenir Next LT Pro" w:hAnsi="Avenir Next LT Pro" w:cs="Arial"/>
              </w:rPr>
              <w:t>Dimensions</w:t>
            </w:r>
          </w:p>
          <w:p w14:paraId="1337486F" w14:textId="77777777" w:rsidR="005D3C39" w:rsidRPr="005D3C39" w:rsidRDefault="005D3C39" w:rsidP="00D82E30">
            <w:pPr>
              <w:rPr>
                <w:rFonts w:ascii="Avenir Next LT Pro" w:hAnsi="Avenir Next LT Pro" w:cs="Arial"/>
              </w:rPr>
            </w:pPr>
          </w:p>
          <w:p w14:paraId="4AE2763B" w14:textId="77777777" w:rsidR="00D82E30" w:rsidRDefault="00D82E30" w:rsidP="00D82E30">
            <w:pPr>
              <w:pStyle w:val="Heading4"/>
              <w:jc w:val="left"/>
              <w:rPr>
                <w:rFonts w:ascii="Avenir Next LT Pro" w:hAnsi="Avenir Next LT Pro" w:cs="Arial"/>
                <w:b w:val="0"/>
                <w:bCs w:val="0"/>
                <w:sz w:val="22"/>
                <w:szCs w:val="22"/>
              </w:rPr>
            </w:pPr>
            <w:r w:rsidRPr="005D3C39">
              <w:rPr>
                <w:rFonts w:ascii="Avenir Next LT Pro" w:hAnsi="Avenir Next LT Pro" w:cs="Arial"/>
                <w:b w:val="0"/>
                <w:bCs w:val="0"/>
                <w:sz w:val="22"/>
                <w:szCs w:val="22"/>
              </w:rPr>
              <w:t>Operating environment</w:t>
            </w:r>
          </w:p>
          <w:p w14:paraId="12523ADA" w14:textId="77777777" w:rsidR="00D0116D" w:rsidRDefault="00D0116D" w:rsidP="00D0116D"/>
          <w:p w14:paraId="1484E53C" w14:textId="77777777" w:rsidR="00D0116D" w:rsidRPr="003B273C" w:rsidRDefault="00D0116D" w:rsidP="00D0116D">
            <w:pPr>
              <w:numPr>
                <w:ilvl w:val="0"/>
                <w:numId w:val="13"/>
              </w:numPr>
              <w:rPr>
                <w:rFonts w:ascii="Avenir Next LT Pro" w:hAnsi="Avenir Next LT Pro" w:cs="Arial"/>
                <w:sz w:val="22"/>
                <w:szCs w:val="22"/>
              </w:rPr>
            </w:pPr>
            <w:r w:rsidRPr="003B273C">
              <w:rPr>
                <w:rFonts w:ascii="Avenir Next LT Pro" w:hAnsi="Avenir Next LT Pro" w:cs="Arial"/>
                <w:sz w:val="22"/>
                <w:szCs w:val="22"/>
              </w:rPr>
              <w:t xml:space="preserve">Together with key senior colleagues from across the Law Society, the role holder will be responsible for highly visible areas of the work, which means the post holder is required to function effectively under pressure and be able to deal with the conflicting demands of senior stakeholders both within and outside the Law Society. </w:t>
            </w:r>
          </w:p>
          <w:p w14:paraId="495AE040" w14:textId="77777777" w:rsidR="00D0116D" w:rsidRPr="003B273C" w:rsidRDefault="00D0116D" w:rsidP="00D0116D">
            <w:pPr>
              <w:rPr>
                <w:rFonts w:ascii="Avenir Next LT Pro" w:hAnsi="Avenir Next LT Pro" w:cs="Arial"/>
                <w:sz w:val="22"/>
                <w:szCs w:val="22"/>
              </w:rPr>
            </w:pPr>
          </w:p>
          <w:p w14:paraId="3E59CC98" w14:textId="77777777" w:rsidR="00D0116D" w:rsidRPr="003B273C" w:rsidRDefault="00D0116D" w:rsidP="00D0116D">
            <w:pPr>
              <w:numPr>
                <w:ilvl w:val="0"/>
                <w:numId w:val="13"/>
              </w:numPr>
              <w:rPr>
                <w:rFonts w:ascii="Avenir Next LT Pro" w:hAnsi="Avenir Next LT Pro" w:cs="Arial"/>
                <w:sz w:val="22"/>
                <w:szCs w:val="22"/>
              </w:rPr>
            </w:pPr>
            <w:r w:rsidRPr="003B273C">
              <w:rPr>
                <w:rFonts w:ascii="Avenir Next LT Pro" w:hAnsi="Avenir Next LT Pro" w:cs="Arial"/>
                <w:sz w:val="22"/>
                <w:szCs w:val="22"/>
              </w:rPr>
              <w:t xml:space="preserve">Standard hours will be 9.00am – 5.00pm.  However, at times the role holder will be required to work flexibly to meet the demands of busy schedules and participate in events. </w:t>
            </w:r>
          </w:p>
          <w:p w14:paraId="160AB8CA" w14:textId="77777777" w:rsidR="00D0116D" w:rsidRPr="003B273C" w:rsidRDefault="00D0116D" w:rsidP="00D0116D">
            <w:pPr>
              <w:rPr>
                <w:rFonts w:ascii="Avenir Next LT Pro" w:hAnsi="Avenir Next LT Pro" w:cs="Arial"/>
                <w:sz w:val="22"/>
                <w:szCs w:val="22"/>
              </w:rPr>
            </w:pPr>
          </w:p>
          <w:p w14:paraId="140B6741" w14:textId="039C9E3D" w:rsidR="00D0116D" w:rsidRPr="003B273C" w:rsidRDefault="00D0116D" w:rsidP="00D0116D">
            <w:pPr>
              <w:numPr>
                <w:ilvl w:val="0"/>
                <w:numId w:val="13"/>
              </w:numPr>
              <w:rPr>
                <w:rFonts w:ascii="Avenir Next LT Pro" w:hAnsi="Avenir Next LT Pro" w:cs="Arial"/>
                <w:sz w:val="22"/>
                <w:szCs w:val="22"/>
              </w:rPr>
            </w:pPr>
            <w:r w:rsidRPr="003B273C">
              <w:rPr>
                <w:rFonts w:ascii="Avenir Next LT Pro" w:hAnsi="Avenir Next LT Pro" w:cs="Arial"/>
                <w:sz w:val="22"/>
                <w:szCs w:val="22"/>
              </w:rPr>
              <w:t>Daily contact with colleagues at all levels across the Law Society and with a range of external stakeholders, with Council members and Office holders</w:t>
            </w:r>
          </w:p>
          <w:p w14:paraId="6CDEA034" w14:textId="77777777" w:rsidR="00D82E30" w:rsidRPr="003B273C" w:rsidRDefault="00D82E30" w:rsidP="00D82E30">
            <w:pPr>
              <w:rPr>
                <w:rFonts w:ascii="Avenir Next LT Pro" w:hAnsi="Avenir Next LT Pro" w:cs="Arial"/>
                <w:sz w:val="22"/>
                <w:szCs w:val="22"/>
              </w:rPr>
            </w:pPr>
          </w:p>
          <w:p w14:paraId="08126E19" w14:textId="77777777" w:rsidR="00D0116D" w:rsidRDefault="00D82E30" w:rsidP="00D82E30">
            <w:pPr>
              <w:pStyle w:val="Heading4"/>
              <w:jc w:val="left"/>
              <w:rPr>
                <w:rFonts w:ascii="Avenir Next LT Pro" w:hAnsi="Avenir Next LT Pro" w:cs="Arial"/>
                <w:b w:val="0"/>
                <w:bCs w:val="0"/>
                <w:sz w:val="22"/>
                <w:szCs w:val="22"/>
              </w:rPr>
            </w:pPr>
            <w:r w:rsidRPr="005D3C39">
              <w:rPr>
                <w:rFonts w:ascii="Avenir Next LT Pro" w:hAnsi="Avenir Next LT Pro" w:cs="Arial"/>
                <w:b w:val="0"/>
                <w:bCs w:val="0"/>
                <w:sz w:val="22"/>
                <w:szCs w:val="22"/>
              </w:rPr>
              <w:t>Financial responsibility</w:t>
            </w:r>
          </w:p>
          <w:p w14:paraId="658ABE0D" w14:textId="77777777" w:rsidR="00D0116D" w:rsidRDefault="00D0116D" w:rsidP="00D82E30">
            <w:pPr>
              <w:pStyle w:val="Heading4"/>
              <w:jc w:val="left"/>
              <w:rPr>
                <w:rFonts w:ascii="Avenir Next LT Pro" w:hAnsi="Avenir Next LT Pro" w:cs="Arial"/>
                <w:b w:val="0"/>
                <w:bCs w:val="0"/>
                <w:sz w:val="22"/>
                <w:szCs w:val="22"/>
              </w:rPr>
            </w:pPr>
          </w:p>
          <w:p w14:paraId="33B4E4E0" w14:textId="02A51C79" w:rsidR="00D82E30" w:rsidRPr="005D3C39" w:rsidRDefault="00D0116D" w:rsidP="00D0116D">
            <w:pPr>
              <w:pStyle w:val="Heading4"/>
              <w:numPr>
                <w:ilvl w:val="0"/>
                <w:numId w:val="14"/>
              </w:numPr>
              <w:jc w:val="left"/>
              <w:rPr>
                <w:rFonts w:ascii="Avenir Next LT Pro" w:hAnsi="Avenir Next LT Pro" w:cs="Arial"/>
                <w:b w:val="0"/>
                <w:bCs w:val="0"/>
              </w:rPr>
            </w:pPr>
            <w:r>
              <w:rPr>
                <w:rFonts w:ascii="Avenir Next LT Pro" w:hAnsi="Avenir Next LT Pro" w:cs="Arial"/>
                <w:b w:val="0"/>
                <w:bCs w:val="0"/>
                <w:sz w:val="22"/>
                <w:szCs w:val="22"/>
              </w:rPr>
              <w:t>None</w:t>
            </w:r>
            <w:r w:rsidR="00D82E30" w:rsidRPr="005D3C39">
              <w:rPr>
                <w:rFonts w:ascii="Avenir Next LT Pro" w:hAnsi="Avenir Next LT Pro" w:cs="Arial"/>
                <w:b w:val="0"/>
                <w:bCs w:val="0"/>
                <w:sz w:val="22"/>
                <w:szCs w:val="22"/>
              </w:rPr>
              <w:br/>
            </w:r>
          </w:p>
          <w:p w14:paraId="036A923E" w14:textId="77777777" w:rsidR="00D82E30" w:rsidRDefault="00D82E30" w:rsidP="00D82E30">
            <w:pPr>
              <w:rPr>
                <w:rFonts w:ascii="Avenir Next LT Pro" w:hAnsi="Avenir Next LT Pro" w:cs="Arial"/>
                <w:sz w:val="22"/>
                <w:szCs w:val="22"/>
              </w:rPr>
            </w:pPr>
            <w:r w:rsidRPr="005D3C39">
              <w:rPr>
                <w:rFonts w:ascii="Avenir Next LT Pro" w:hAnsi="Avenir Next LT Pro" w:cs="Arial"/>
                <w:sz w:val="22"/>
                <w:szCs w:val="22"/>
              </w:rPr>
              <w:t>Location</w:t>
            </w:r>
          </w:p>
          <w:p w14:paraId="5CF3A26C" w14:textId="77777777" w:rsidR="00D0116D" w:rsidRDefault="00D0116D" w:rsidP="00D82E30">
            <w:pPr>
              <w:rPr>
                <w:rFonts w:ascii="Avenir Next LT Pro" w:hAnsi="Avenir Next LT Pro" w:cs="Arial"/>
                <w:sz w:val="22"/>
                <w:szCs w:val="22"/>
              </w:rPr>
            </w:pPr>
          </w:p>
          <w:p w14:paraId="7DE440E8" w14:textId="30156782" w:rsidR="00D0116D" w:rsidRPr="005D3C39" w:rsidRDefault="00D0116D" w:rsidP="00D82E30">
            <w:pPr>
              <w:rPr>
                <w:rFonts w:ascii="Avenir Next LT Pro" w:hAnsi="Avenir Next LT Pro" w:cs="Arial"/>
              </w:rPr>
            </w:pPr>
            <w:r>
              <w:rPr>
                <w:rFonts w:ascii="Avenir Next LT Pro" w:hAnsi="Avenir Next LT Pro" w:cs="Arial"/>
                <w:sz w:val="22"/>
                <w:szCs w:val="22"/>
              </w:rPr>
              <w:t>Hybrid working to include working from 113 Chancery Lane</w:t>
            </w:r>
          </w:p>
          <w:p w14:paraId="2A7911AB" w14:textId="77777777" w:rsidR="00D82E30" w:rsidRPr="005D3C39" w:rsidRDefault="00D82E30" w:rsidP="00D82E30">
            <w:pPr>
              <w:rPr>
                <w:rFonts w:ascii="Avenir Next LT Pro" w:hAnsi="Avenir Next LT Pro" w:cs="Arial"/>
              </w:rPr>
            </w:pPr>
          </w:p>
        </w:tc>
        <w:tc>
          <w:tcPr>
            <w:tcW w:w="7654" w:type="dxa"/>
            <w:vMerge/>
          </w:tcPr>
          <w:p w14:paraId="01A788FE" w14:textId="77777777" w:rsidR="00C92972" w:rsidRPr="00210228" w:rsidRDefault="00C92972" w:rsidP="00270112">
            <w:pPr>
              <w:rPr>
                <w:rFonts w:ascii="Arial" w:hAnsi="Arial" w:cs="Arial"/>
                <w:sz w:val="18"/>
                <w:szCs w:val="18"/>
              </w:rPr>
            </w:pPr>
          </w:p>
        </w:tc>
      </w:tr>
    </w:tbl>
    <w:p w14:paraId="7A3ECDC1" w14:textId="77777777" w:rsidR="00C92972" w:rsidRDefault="00C92972"/>
    <w:sectPr w:rsidR="00C92972" w:rsidSect="001250D9">
      <w:headerReference w:type="default" r:id="rId11"/>
      <w:footerReference w:type="default" r:id="rId12"/>
      <w:pgSz w:w="16840" w:h="11907" w:orient="landscape" w:code="9"/>
      <w:pgMar w:top="2098" w:right="1077" w:bottom="1440" w:left="1077" w:header="284" w:footer="561" w:gutter="0"/>
      <w:paperSrc w:first="4" w:other="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1B6D5" w14:textId="77777777" w:rsidR="00DB69CF" w:rsidRDefault="00DB69CF" w:rsidP="0096787E">
      <w:r>
        <w:separator/>
      </w:r>
    </w:p>
  </w:endnote>
  <w:endnote w:type="continuationSeparator" w:id="0">
    <w:p w14:paraId="342AC1A7" w14:textId="77777777" w:rsidR="00DB69CF" w:rsidRDefault="00DB69CF" w:rsidP="00967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Univers (W1)">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F4F3F" w14:textId="77777777" w:rsidR="00A4124C" w:rsidRDefault="00A4124C" w:rsidP="00A4124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9404D" w14:textId="77777777" w:rsidR="00DB69CF" w:rsidRDefault="00DB69CF" w:rsidP="0096787E">
      <w:r>
        <w:separator/>
      </w:r>
    </w:p>
  </w:footnote>
  <w:footnote w:type="continuationSeparator" w:id="0">
    <w:p w14:paraId="35597069" w14:textId="77777777" w:rsidR="00DB69CF" w:rsidRDefault="00DB69CF" w:rsidP="00967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36A99" w14:textId="0667F865" w:rsidR="00F60359" w:rsidRDefault="00D80B95" w:rsidP="004D2E57">
    <w:pPr>
      <w:pStyle w:val="Header"/>
      <w:jc w:val="right"/>
    </w:pPr>
    <w:r>
      <w:rPr>
        <w:noProof/>
      </w:rPr>
      <w:drawing>
        <wp:anchor distT="0" distB="0" distL="114300" distR="114300" simplePos="0" relativeHeight="251658240" behindDoc="0" locked="0" layoutInCell="1" allowOverlap="1" wp14:anchorId="215083A5" wp14:editId="756D8A85">
          <wp:simplePos x="0" y="0"/>
          <wp:positionH relativeFrom="column">
            <wp:posOffset>7748905</wp:posOffset>
          </wp:positionH>
          <wp:positionV relativeFrom="paragraph">
            <wp:posOffset>137795</wp:posOffset>
          </wp:positionV>
          <wp:extent cx="1902460" cy="646430"/>
          <wp:effectExtent l="0" t="0" r="0" b="0"/>
          <wp:wrapSquare wrapText="bothSides"/>
          <wp:docPr id="1"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2460" cy="646430"/>
                  </a:xfrm>
                  <a:prstGeom prst="rect">
                    <a:avLst/>
                  </a:prstGeom>
                  <a:noFill/>
                </pic:spPr>
              </pic:pic>
            </a:graphicData>
          </a:graphic>
          <wp14:sizeRelH relativeFrom="page">
            <wp14:pctWidth>0</wp14:pctWidth>
          </wp14:sizeRelH>
          <wp14:sizeRelV relativeFrom="page">
            <wp14:pctHeight>0</wp14:pctHeight>
          </wp14:sizeRelV>
        </wp:anchor>
      </w:drawing>
    </w:r>
  </w:p>
  <w:p w14:paraId="45AD4A65" w14:textId="77777777" w:rsidR="00F60359" w:rsidRPr="00DD0CA7" w:rsidRDefault="00F60359" w:rsidP="00DD0CA7">
    <w:pPr>
      <w:pStyle w:val="Header"/>
      <w:tabs>
        <w:tab w:val="clear" w:pos="4320"/>
        <w:tab w:val="clear" w:pos="8640"/>
        <w:tab w:val="left" w:pos="1444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D7B46"/>
    <w:multiLevelType w:val="hybridMultilevel"/>
    <w:tmpl w:val="FD289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1B2C88"/>
    <w:multiLevelType w:val="hybridMultilevel"/>
    <w:tmpl w:val="4AEA7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AD12C9"/>
    <w:multiLevelType w:val="hybridMultilevel"/>
    <w:tmpl w:val="9C4E0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106464"/>
    <w:multiLevelType w:val="singleLevel"/>
    <w:tmpl w:val="04FA2AB4"/>
    <w:lvl w:ilvl="0">
      <w:start w:val="1"/>
      <w:numFmt w:val="bullet"/>
      <w:lvlText w:val=""/>
      <w:lvlJc w:val="left"/>
      <w:pPr>
        <w:tabs>
          <w:tab w:val="num" w:pos="360"/>
        </w:tabs>
        <w:ind w:left="360" w:hanging="360"/>
      </w:pPr>
      <w:rPr>
        <w:rFonts w:ascii="Wingdings" w:hAnsi="Wingdings" w:hint="default"/>
        <w:sz w:val="20"/>
        <w:szCs w:val="20"/>
      </w:rPr>
    </w:lvl>
  </w:abstractNum>
  <w:abstractNum w:abstractNumId="4" w15:restartNumberingAfterBreak="0">
    <w:nsid w:val="27A239DB"/>
    <w:multiLevelType w:val="hybridMultilevel"/>
    <w:tmpl w:val="84786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F80F87"/>
    <w:multiLevelType w:val="hybridMultilevel"/>
    <w:tmpl w:val="B088D8BE"/>
    <w:lvl w:ilvl="0" w:tplc="3F76DEF2">
      <w:start w:val="1"/>
      <w:numFmt w:val="bullet"/>
      <w:lvlText w:val=""/>
      <w:lvlJc w:val="left"/>
      <w:pPr>
        <w:tabs>
          <w:tab w:val="num" w:pos="753"/>
        </w:tabs>
        <w:ind w:left="753" w:hanging="360"/>
      </w:pPr>
      <w:rPr>
        <w:rFonts w:ascii="Wingdings" w:hAnsi="Wingdings" w:hint="default"/>
        <w:color w:val="203B71"/>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22D60CD"/>
    <w:multiLevelType w:val="hybridMultilevel"/>
    <w:tmpl w:val="C7D26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602083"/>
    <w:multiLevelType w:val="hybridMultilevel"/>
    <w:tmpl w:val="71BEEFD6"/>
    <w:lvl w:ilvl="0" w:tplc="3F76DEF2">
      <w:start w:val="1"/>
      <w:numFmt w:val="bullet"/>
      <w:lvlText w:val=""/>
      <w:lvlJc w:val="left"/>
      <w:pPr>
        <w:tabs>
          <w:tab w:val="num" w:pos="393"/>
        </w:tabs>
        <w:ind w:left="393" w:hanging="360"/>
      </w:pPr>
      <w:rPr>
        <w:rFonts w:ascii="Wingdings" w:hAnsi="Wingdings" w:hint="default"/>
        <w:color w:val="203B71"/>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667F02"/>
    <w:multiLevelType w:val="hybridMultilevel"/>
    <w:tmpl w:val="6FE06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890131"/>
    <w:multiLevelType w:val="hybridMultilevel"/>
    <w:tmpl w:val="5FD860A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981433B"/>
    <w:multiLevelType w:val="hybridMultilevel"/>
    <w:tmpl w:val="0570E5C0"/>
    <w:lvl w:ilvl="0" w:tplc="3F76DEF2">
      <w:start w:val="1"/>
      <w:numFmt w:val="bullet"/>
      <w:lvlText w:val=""/>
      <w:lvlJc w:val="left"/>
      <w:pPr>
        <w:tabs>
          <w:tab w:val="num" w:pos="393"/>
        </w:tabs>
        <w:ind w:left="393" w:hanging="360"/>
      </w:pPr>
      <w:rPr>
        <w:rFonts w:ascii="Wingdings" w:hAnsi="Wingdings" w:hint="default"/>
        <w:color w:val="203B7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EF2C58"/>
    <w:multiLevelType w:val="hybridMultilevel"/>
    <w:tmpl w:val="DC72859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72C66FD6"/>
    <w:multiLevelType w:val="singleLevel"/>
    <w:tmpl w:val="04FA2AB4"/>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13" w15:restartNumberingAfterBreak="0">
    <w:nsid w:val="7A393410"/>
    <w:multiLevelType w:val="hybridMultilevel"/>
    <w:tmpl w:val="C34AA5A8"/>
    <w:lvl w:ilvl="0" w:tplc="D66A4DAA">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7767182">
    <w:abstractNumId w:val="12"/>
  </w:num>
  <w:num w:numId="2" w16cid:durableId="787433938">
    <w:abstractNumId w:val="3"/>
  </w:num>
  <w:num w:numId="3" w16cid:durableId="818183394">
    <w:abstractNumId w:val="11"/>
  </w:num>
  <w:num w:numId="4" w16cid:durableId="1213229347">
    <w:abstractNumId w:val="9"/>
  </w:num>
  <w:num w:numId="5" w16cid:durableId="690183575">
    <w:abstractNumId w:val="13"/>
  </w:num>
  <w:num w:numId="6" w16cid:durableId="1034581653">
    <w:abstractNumId w:val="7"/>
  </w:num>
  <w:num w:numId="7" w16cid:durableId="2080907882">
    <w:abstractNumId w:val="5"/>
  </w:num>
  <w:num w:numId="8" w16cid:durableId="1720394254">
    <w:abstractNumId w:val="10"/>
  </w:num>
  <w:num w:numId="9" w16cid:durableId="206189718">
    <w:abstractNumId w:val="0"/>
  </w:num>
  <w:num w:numId="10" w16cid:durableId="948317368">
    <w:abstractNumId w:val="6"/>
  </w:num>
  <w:num w:numId="11" w16cid:durableId="427311071">
    <w:abstractNumId w:val="2"/>
  </w:num>
  <w:num w:numId="12" w16cid:durableId="1152678408">
    <w:abstractNumId w:val="8"/>
  </w:num>
  <w:num w:numId="13" w16cid:durableId="2040277445">
    <w:abstractNumId w:val="1"/>
  </w:num>
  <w:num w:numId="14" w16cid:durableId="1729720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1A8"/>
    <w:rsid w:val="00064C1C"/>
    <w:rsid w:val="00080E5B"/>
    <w:rsid w:val="000955BA"/>
    <w:rsid w:val="000974E1"/>
    <w:rsid w:val="000D2E2C"/>
    <w:rsid w:val="000D5AE1"/>
    <w:rsid w:val="000E3063"/>
    <w:rsid w:val="001250D9"/>
    <w:rsid w:val="00125436"/>
    <w:rsid w:val="00155224"/>
    <w:rsid w:val="001871A4"/>
    <w:rsid w:val="0019178A"/>
    <w:rsid w:val="001A367D"/>
    <w:rsid w:val="001B7DC3"/>
    <w:rsid w:val="00210228"/>
    <w:rsid w:val="00254430"/>
    <w:rsid w:val="0026679D"/>
    <w:rsid w:val="00270112"/>
    <w:rsid w:val="00281913"/>
    <w:rsid w:val="002B25E7"/>
    <w:rsid w:val="002B30B6"/>
    <w:rsid w:val="002B69CE"/>
    <w:rsid w:val="002D391C"/>
    <w:rsid w:val="002E6943"/>
    <w:rsid w:val="003357B3"/>
    <w:rsid w:val="00352071"/>
    <w:rsid w:val="00375FF4"/>
    <w:rsid w:val="003873D3"/>
    <w:rsid w:val="003A259B"/>
    <w:rsid w:val="003B273C"/>
    <w:rsid w:val="003E150A"/>
    <w:rsid w:val="003E3B72"/>
    <w:rsid w:val="003E7F13"/>
    <w:rsid w:val="003F0DCF"/>
    <w:rsid w:val="00404604"/>
    <w:rsid w:val="00422421"/>
    <w:rsid w:val="00446E7D"/>
    <w:rsid w:val="004574FF"/>
    <w:rsid w:val="0048493D"/>
    <w:rsid w:val="0049582C"/>
    <w:rsid w:val="004A6A19"/>
    <w:rsid w:val="004C590B"/>
    <w:rsid w:val="004D2E57"/>
    <w:rsid w:val="004D7F3A"/>
    <w:rsid w:val="004E001C"/>
    <w:rsid w:val="00500CA1"/>
    <w:rsid w:val="00514F21"/>
    <w:rsid w:val="00536AF3"/>
    <w:rsid w:val="00552479"/>
    <w:rsid w:val="005649B2"/>
    <w:rsid w:val="00584BE2"/>
    <w:rsid w:val="00595AF2"/>
    <w:rsid w:val="005A59DF"/>
    <w:rsid w:val="005B25F1"/>
    <w:rsid w:val="005D3C39"/>
    <w:rsid w:val="00600FB8"/>
    <w:rsid w:val="006037EA"/>
    <w:rsid w:val="006259FD"/>
    <w:rsid w:val="006426B9"/>
    <w:rsid w:val="006633E3"/>
    <w:rsid w:val="006968B0"/>
    <w:rsid w:val="006B534A"/>
    <w:rsid w:val="006D54EA"/>
    <w:rsid w:val="007048C3"/>
    <w:rsid w:val="00710567"/>
    <w:rsid w:val="00742C0A"/>
    <w:rsid w:val="00744DB2"/>
    <w:rsid w:val="00771CB9"/>
    <w:rsid w:val="007823A1"/>
    <w:rsid w:val="007837AF"/>
    <w:rsid w:val="00784802"/>
    <w:rsid w:val="007B5D5B"/>
    <w:rsid w:val="007C1D21"/>
    <w:rsid w:val="007E17F8"/>
    <w:rsid w:val="007F21A8"/>
    <w:rsid w:val="007F42BB"/>
    <w:rsid w:val="00820802"/>
    <w:rsid w:val="00834C7E"/>
    <w:rsid w:val="0086621F"/>
    <w:rsid w:val="008925EF"/>
    <w:rsid w:val="008D0DCD"/>
    <w:rsid w:val="00900161"/>
    <w:rsid w:val="0093151C"/>
    <w:rsid w:val="00935B98"/>
    <w:rsid w:val="00937636"/>
    <w:rsid w:val="009433E1"/>
    <w:rsid w:val="00955586"/>
    <w:rsid w:val="00961D69"/>
    <w:rsid w:val="0096787E"/>
    <w:rsid w:val="0097335C"/>
    <w:rsid w:val="009934DF"/>
    <w:rsid w:val="009C03C6"/>
    <w:rsid w:val="00A4124C"/>
    <w:rsid w:val="00A54864"/>
    <w:rsid w:val="00A62114"/>
    <w:rsid w:val="00AA20F6"/>
    <w:rsid w:val="00AC1897"/>
    <w:rsid w:val="00AD1B2E"/>
    <w:rsid w:val="00AD27A4"/>
    <w:rsid w:val="00B46311"/>
    <w:rsid w:val="00B51779"/>
    <w:rsid w:val="00B63BBE"/>
    <w:rsid w:val="00B76A0B"/>
    <w:rsid w:val="00B80554"/>
    <w:rsid w:val="00B83D84"/>
    <w:rsid w:val="00B94D05"/>
    <w:rsid w:val="00BB2BF0"/>
    <w:rsid w:val="00BD78DB"/>
    <w:rsid w:val="00BE6AAF"/>
    <w:rsid w:val="00C20675"/>
    <w:rsid w:val="00C650AD"/>
    <w:rsid w:val="00C716B9"/>
    <w:rsid w:val="00C77D49"/>
    <w:rsid w:val="00C81211"/>
    <w:rsid w:val="00C92972"/>
    <w:rsid w:val="00C97503"/>
    <w:rsid w:val="00D0116D"/>
    <w:rsid w:val="00D05604"/>
    <w:rsid w:val="00D2221D"/>
    <w:rsid w:val="00D40599"/>
    <w:rsid w:val="00D77A32"/>
    <w:rsid w:val="00D80B95"/>
    <w:rsid w:val="00D82E30"/>
    <w:rsid w:val="00DA77E9"/>
    <w:rsid w:val="00DB1CE0"/>
    <w:rsid w:val="00DB69CF"/>
    <w:rsid w:val="00DD0CA7"/>
    <w:rsid w:val="00DE5F70"/>
    <w:rsid w:val="00E06BE8"/>
    <w:rsid w:val="00E12CFF"/>
    <w:rsid w:val="00E250B8"/>
    <w:rsid w:val="00E35217"/>
    <w:rsid w:val="00E42DBF"/>
    <w:rsid w:val="00E64183"/>
    <w:rsid w:val="00E65692"/>
    <w:rsid w:val="00E660A6"/>
    <w:rsid w:val="00E7431E"/>
    <w:rsid w:val="00EA4261"/>
    <w:rsid w:val="00EC2DD3"/>
    <w:rsid w:val="00EC3B96"/>
    <w:rsid w:val="00EE13D9"/>
    <w:rsid w:val="00EF7631"/>
    <w:rsid w:val="00F04253"/>
    <w:rsid w:val="00F077AB"/>
    <w:rsid w:val="00F25F23"/>
    <w:rsid w:val="00F36E1A"/>
    <w:rsid w:val="00F41A3F"/>
    <w:rsid w:val="00F43784"/>
    <w:rsid w:val="00F60359"/>
    <w:rsid w:val="00F702CA"/>
    <w:rsid w:val="00F9642C"/>
    <w:rsid w:val="00FC012D"/>
    <w:rsid w:val="00FD2E61"/>
    <w:rsid w:val="00FE21D5"/>
    <w:rsid w:val="00FF1050"/>
    <w:rsid w:val="0B9D9CE0"/>
    <w:rsid w:val="1D64ACD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E79F77"/>
  <w15:chartTrackingRefBased/>
  <w15:docId w15:val="{6CEF8706-54C5-4D3F-9BE0-B1AE1A212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1A8"/>
    <w:rPr>
      <w:rFonts w:ascii="Times New Roman" w:eastAsia="Times New Roman" w:hAnsi="Times New Roman"/>
      <w:sz w:val="24"/>
      <w:szCs w:val="24"/>
      <w:lang w:eastAsia="en-US"/>
    </w:rPr>
  </w:style>
  <w:style w:type="paragraph" w:styleId="Heading4">
    <w:name w:val="heading 4"/>
    <w:basedOn w:val="Normal"/>
    <w:next w:val="Normal"/>
    <w:link w:val="Heading4Char"/>
    <w:uiPriority w:val="99"/>
    <w:qFormat/>
    <w:rsid w:val="007F21A8"/>
    <w:pPr>
      <w:keepNext/>
      <w:jc w:val="center"/>
      <w:outlineLvl w:val="3"/>
    </w:pPr>
    <w:rPr>
      <w:b/>
      <w:bCs/>
    </w:rPr>
  </w:style>
  <w:style w:type="paragraph" w:styleId="Heading5">
    <w:name w:val="heading 5"/>
    <w:basedOn w:val="Normal"/>
    <w:next w:val="Normal"/>
    <w:link w:val="Heading5Char"/>
    <w:uiPriority w:val="99"/>
    <w:qFormat/>
    <w:rsid w:val="007F21A8"/>
    <w:pPr>
      <w:keepNext/>
      <w:outlineLvl w:val="4"/>
    </w:pPr>
    <w:rPr>
      <w:i/>
      <w:iCs/>
      <w:sz w:val="20"/>
      <w:szCs w:val="20"/>
    </w:rPr>
  </w:style>
  <w:style w:type="paragraph" w:styleId="Heading8">
    <w:name w:val="heading 8"/>
    <w:basedOn w:val="Normal"/>
    <w:next w:val="Normal"/>
    <w:link w:val="Heading8Char"/>
    <w:uiPriority w:val="99"/>
    <w:qFormat/>
    <w:rsid w:val="007F21A8"/>
    <w:pPr>
      <w:keepNext/>
      <w:outlineLvl w:val="7"/>
    </w:pPr>
    <w:rPr>
      <w:b/>
      <w:bCs/>
      <w:sz w:val="28"/>
      <w:szCs w:val="28"/>
      <w:u w:val="single"/>
    </w:rPr>
  </w:style>
  <w:style w:type="paragraph" w:styleId="Heading9">
    <w:name w:val="heading 9"/>
    <w:basedOn w:val="Normal"/>
    <w:next w:val="Normal"/>
    <w:link w:val="Heading9Char"/>
    <w:uiPriority w:val="99"/>
    <w:qFormat/>
    <w:rsid w:val="007F21A8"/>
    <w:pPr>
      <w:spacing w:before="240" w:after="60"/>
      <w:outlineLvl w:val="8"/>
    </w:pPr>
    <w:rPr>
      <w:rFonts w:ascii="Cambria" w:hAnsi="Cambria" w:cs="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9"/>
    <w:rsid w:val="007F21A8"/>
    <w:rPr>
      <w:rFonts w:ascii="Times New Roman" w:hAnsi="Times New Roman" w:cs="Times New Roman"/>
      <w:b/>
      <w:bCs/>
      <w:sz w:val="20"/>
      <w:szCs w:val="20"/>
    </w:rPr>
  </w:style>
  <w:style w:type="character" w:customStyle="1" w:styleId="Heading5Char">
    <w:name w:val="Heading 5 Char"/>
    <w:link w:val="Heading5"/>
    <w:uiPriority w:val="99"/>
    <w:rsid w:val="007F21A8"/>
    <w:rPr>
      <w:rFonts w:ascii="Times New Roman" w:hAnsi="Times New Roman" w:cs="Times New Roman"/>
      <w:i/>
      <w:iCs/>
      <w:sz w:val="20"/>
      <w:szCs w:val="20"/>
    </w:rPr>
  </w:style>
  <w:style w:type="character" w:customStyle="1" w:styleId="Heading8Char">
    <w:name w:val="Heading 8 Char"/>
    <w:link w:val="Heading8"/>
    <w:uiPriority w:val="99"/>
    <w:rsid w:val="007F21A8"/>
    <w:rPr>
      <w:rFonts w:ascii="Times New Roman" w:hAnsi="Times New Roman" w:cs="Times New Roman"/>
      <w:b/>
      <w:bCs/>
      <w:sz w:val="20"/>
      <w:szCs w:val="20"/>
      <w:u w:val="single"/>
    </w:rPr>
  </w:style>
  <w:style w:type="character" w:customStyle="1" w:styleId="Heading9Char">
    <w:name w:val="Heading 9 Char"/>
    <w:link w:val="Heading9"/>
    <w:uiPriority w:val="99"/>
    <w:semiHidden/>
    <w:rsid w:val="007F21A8"/>
    <w:rPr>
      <w:rFonts w:ascii="Cambria" w:hAnsi="Cambria" w:cs="Cambria"/>
    </w:rPr>
  </w:style>
  <w:style w:type="paragraph" w:styleId="BodyText2">
    <w:name w:val="Body Text 2"/>
    <w:basedOn w:val="Normal"/>
    <w:link w:val="BodyText2Char1"/>
    <w:uiPriority w:val="99"/>
    <w:rsid w:val="007F21A8"/>
    <w:pPr>
      <w:ind w:left="2880"/>
      <w:jc w:val="center"/>
    </w:pPr>
    <w:rPr>
      <w:sz w:val="20"/>
      <w:szCs w:val="20"/>
      <w:lang w:val="en-US"/>
    </w:rPr>
  </w:style>
  <w:style w:type="character" w:customStyle="1" w:styleId="BodyText2Char">
    <w:name w:val="Body Text 2 Char"/>
    <w:uiPriority w:val="99"/>
    <w:semiHidden/>
    <w:rsid w:val="00923DDA"/>
    <w:rPr>
      <w:rFonts w:ascii="Times New Roman" w:eastAsia="Times New Roman" w:hAnsi="Times New Roman"/>
      <w:sz w:val="24"/>
      <w:szCs w:val="24"/>
      <w:lang w:eastAsia="en-US"/>
    </w:rPr>
  </w:style>
  <w:style w:type="character" w:customStyle="1" w:styleId="BodyText2Char1">
    <w:name w:val="Body Text 2 Char1"/>
    <w:link w:val="BodyText2"/>
    <w:uiPriority w:val="99"/>
    <w:rsid w:val="007F21A8"/>
    <w:rPr>
      <w:rFonts w:ascii="Times New Roman" w:hAnsi="Times New Roman" w:cs="Times New Roman"/>
      <w:sz w:val="20"/>
      <w:szCs w:val="20"/>
      <w:lang w:val="en-US"/>
    </w:rPr>
  </w:style>
  <w:style w:type="paragraph" w:styleId="BodyTextIndent2">
    <w:name w:val="Body Text Indent 2"/>
    <w:basedOn w:val="Normal"/>
    <w:link w:val="BodyTextIndent2Char"/>
    <w:uiPriority w:val="99"/>
    <w:semiHidden/>
    <w:rsid w:val="007F21A8"/>
    <w:pPr>
      <w:spacing w:after="120" w:line="480" w:lineRule="auto"/>
      <w:ind w:left="283"/>
    </w:pPr>
  </w:style>
  <w:style w:type="character" w:customStyle="1" w:styleId="BodyTextIndent2Char">
    <w:name w:val="Body Text Indent 2 Char"/>
    <w:link w:val="BodyTextIndent2"/>
    <w:uiPriority w:val="99"/>
    <w:semiHidden/>
    <w:rsid w:val="007F21A8"/>
    <w:rPr>
      <w:rFonts w:ascii="Times New Roman" w:hAnsi="Times New Roman" w:cs="Times New Roman"/>
      <w:sz w:val="20"/>
      <w:szCs w:val="20"/>
    </w:rPr>
  </w:style>
  <w:style w:type="paragraph" w:styleId="BodyTextIndent3">
    <w:name w:val="Body Text Indent 3"/>
    <w:basedOn w:val="Normal"/>
    <w:link w:val="BodyTextIndent3Char"/>
    <w:uiPriority w:val="99"/>
    <w:rsid w:val="007F21A8"/>
    <w:pPr>
      <w:spacing w:after="120"/>
      <w:ind w:left="283"/>
    </w:pPr>
    <w:rPr>
      <w:sz w:val="16"/>
      <w:szCs w:val="16"/>
    </w:rPr>
  </w:style>
  <w:style w:type="character" w:customStyle="1" w:styleId="BodyTextIndent3Char">
    <w:name w:val="Body Text Indent 3 Char"/>
    <w:link w:val="BodyTextIndent3"/>
    <w:uiPriority w:val="99"/>
    <w:rsid w:val="007F21A8"/>
    <w:rPr>
      <w:rFonts w:ascii="Times New Roman" w:hAnsi="Times New Roman" w:cs="Times New Roman"/>
      <w:sz w:val="16"/>
      <w:szCs w:val="16"/>
    </w:rPr>
  </w:style>
  <w:style w:type="paragraph" w:styleId="Header">
    <w:name w:val="header"/>
    <w:basedOn w:val="Normal"/>
    <w:link w:val="HeaderChar"/>
    <w:rsid w:val="00B46311"/>
    <w:pPr>
      <w:tabs>
        <w:tab w:val="center" w:pos="4320"/>
        <w:tab w:val="right" w:pos="8640"/>
      </w:tabs>
    </w:pPr>
  </w:style>
  <w:style w:type="character" w:customStyle="1" w:styleId="HeaderChar">
    <w:name w:val="Header Char"/>
    <w:link w:val="Header"/>
    <w:uiPriority w:val="99"/>
    <w:semiHidden/>
    <w:rsid w:val="00595AF2"/>
    <w:rPr>
      <w:rFonts w:ascii="Times New Roman" w:hAnsi="Times New Roman" w:cs="Times New Roman"/>
      <w:sz w:val="20"/>
      <w:szCs w:val="20"/>
      <w:lang w:eastAsia="en-US"/>
    </w:rPr>
  </w:style>
  <w:style w:type="paragraph" w:styleId="Footer">
    <w:name w:val="footer"/>
    <w:basedOn w:val="Normal"/>
    <w:link w:val="FooterChar"/>
    <w:uiPriority w:val="99"/>
    <w:rsid w:val="00B46311"/>
    <w:pPr>
      <w:tabs>
        <w:tab w:val="center" w:pos="4320"/>
        <w:tab w:val="right" w:pos="8640"/>
      </w:tabs>
    </w:pPr>
  </w:style>
  <w:style w:type="character" w:customStyle="1" w:styleId="FooterChar">
    <w:name w:val="Footer Char"/>
    <w:link w:val="Footer"/>
    <w:uiPriority w:val="99"/>
    <w:semiHidden/>
    <w:rsid w:val="00595AF2"/>
    <w:rPr>
      <w:rFonts w:ascii="Times New Roman" w:hAnsi="Times New Roman" w:cs="Times New Roman"/>
      <w:sz w:val="20"/>
      <w:szCs w:val="20"/>
      <w:lang w:eastAsia="en-US"/>
    </w:rPr>
  </w:style>
  <w:style w:type="paragraph" w:styleId="BalloonText">
    <w:name w:val="Balloon Text"/>
    <w:basedOn w:val="Normal"/>
    <w:link w:val="BalloonTextChar"/>
    <w:uiPriority w:val="99"/>
    <w:semiHidden/>
    <w:unhideWhenUsed/>
    <w:rsid w:val="00C716B9"/>
    <w:rPr>
      <w:rFonts w:ascii="Tahoma" w:hAnsi="Tahoma" w:cs="Tahoma"/>
      <w:sz w:val="16"/>
      <w:szCs w:val="16"/>
    </w:rPr>
  </w:style>
  <w:style w:type="character" w:customStyle="1" w:styleId="BalloonTextChar">
    <w:name w:val="Balloon Text Char"/>
    <w:link w:val="BalloonText"/>
    <w:uiPriority w:val="99"/>
    <w:semiHidden/>
    <w:rsid w:val="00C716B9"/>
    <w:rPr>
      <w:rFonts w:ascii="Tahoma" w:eastAsia="Times New Roman" w:hAnsi="Tahoma" w:cs="Tahoma"/>
      <w:sz w:val="16"/>
      <w:szCs w:val="16"/>
      <w:lang w:eastAsia="en-US"/>
    </w:rPr>
  </w:style>
  <w:style w:type="paragraph" w:styleId="BodyTextIndent">
    <w:name w:val="Body Text Indent"/>
    <w:basedOn w:val="Normal"/>
    <w:link w:val="BodyTextIndentChar"/>
    <w:uiPriority w:val="99"/>
    <w:semiHidden/>
    <w:unhideWhenUsed/>
    <w:rsid w:val="00C97503"/>
    <w:pPr>
      <w:spacing w:after="120"/>
      <w:ind w:left="283"/>
    </w:pPr>
  </w:style>
  <w:style w:type="character" w:customStyle="1" w:styleId="BodyTextIndentChar">
    <w:name w:val="Body Text Indent Char"/>
    <w:link w:val="BodyTextIndent"/>
    <w:uiPriority w:val="99"/>
    <w:semiHidden/>
    <w:rsid w:val="00C97503"/>
    <w:rPr>
      <w:rFonts w:ascii="Times New Roman" w:eastAsia="Times New Roman" w:hAnsi="Times New Roman"/>
      <w:sz w:val="24"/>
      <w:szCs w:val="24"/>
      <w:lang w:eastAsia="en-US"/>
    </w:rPr>
  </w:style>
  <w:style w:type="paragraph" w:styleId="ListParagraph">
    <w:name w:val="List Paragraph"/>
    <w:basedOn w:val="Normal"/>
    <w:uiPriority w:val="34"/>
    <w:qFormat/>
    <w:rsid w:val="006633E3"/>
    <w:pPr>
      <w:ind w:left="720"/>
      <w:contextualSpacing/>
    </w:pPr>
  </w:style>
  <w:style w:type="paragraph" w:customStyle="1" w:styleId="paragraph">
    <w:name w:val="paragraph"/>
    <w:basedOn w:val="Normal"/>
    <w:rsid w:val="004E001C"/>
    <w:pPr>
      <w:spacing w:before="100" w:beforeAutospacing="1" w:after="100" w:afterAutospacing="1"/>
    </w:pPr>
    <w:rPr>
      <w:lang w:eastAsia="en-GB"/>
    </w:rPr>
  </w:style>
  <w:style w:type="character" w:customStyle="1" w:styleId="normaltextrun">
    <w:name w:val="normaltextrun"/>
    <w:basedOn w:val="DefaultParagraphFont"/>
    <w:rsid w:val="004E001C"/>
  </w:style>
  <w:style w:type="character" w:customStyle="1" w:styleId="eop">
    <w:name w:val="eop"/>
    <w:basedOn w:val="DefaultParagraphFont"/>
    <w:rsid w:val="004E0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C55C25C49F044082210B24E4DC70E4" ma:contentTypeVersion="3" ma:contentTypeDescription="Create a new document." ma:contentTypeScope="" ma:versionID="fd0327cd40a575f72f6f19753fcffcd4">
  <xsd:schema xmlns:xsd="http://www.w3.org/2001/XMLSchema" xmlns:xs="http://www.w3.org/2001/XMLSchema" xmlns:p="http://schemas.microsoft.com/office/2006/metadata/properties" xmlns:ns2="7362e70b-62b7-423c-b8a2-d399ff183934" targetNamespace="http://schemas.microsoft.com/office/2006/metadata/properties" ma:root="true" ma:fieldsID="f3f2c7cdd8687c43e19c14d012eafbb3" ns2:_="">
    <xsd:import namespace="7362e70b-62b7-423c-b8a2-d399ff18393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2e70b-62b7-423c-b8a2-d399ff183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18E8EB-9F66-48A5-979D-07AEF80DF307}">
  <ds:schemaRefs>
    <ds:schemaRef ds:uri="http://schemas.microsoft.com/sharepoint/v3/contenttype/forms"/>
  </ds:schemaRefs>
</ds:datastoreItem>
</file>

<file path=customXml/itemProps2.xml><?xml version="1.0" encoding="utf-8"?>
<ds:datastoreItem xmlns:ds="http://schemas.openxmlformats.org/officeDocument/2006/customXml" ds:itemID="{A701EA95-854F-455B-9C70-DC143FA4BD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C16CB9-88BD-4666-8008-17552C928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2e70b-62b7-423c-b8a2-d399ff1839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5e9a85d-4ce1-4e47-aa2e-eb685858a3fc}" enabled="1" method="Standard" siteId="{2d4ecdb2-42d1-4250-b794-2caf523719ad}"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951</Words>
  <Characters>5427</Characters>
  <Application>Microsoft Office Word</Application>
  <DocSecurity>0</DocSecurity>
  <Lines>45</Lines>
  <Paragraphs>12</Paragraphs>
  <ScaleCrop>false</ScaleCrop>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Debbie Morgan</dc:creator>
  <cp:keywords/>
  <dc:description/>
  <cp:lastModifiedBy>James Rosenthal</cp:lastModifiedBy>
  <cp:revision>2</cp:revision>
  <cp:lastPrinted>2016-04-19T08:23:00Z</cp:lastPrinted>
  <dcterms:created xsi:type="dcterms:W3CDTF">2025-11-11T19:13:00Z</dcterms:created>
  <dcterms:modified xsi:type="dcterms:W3CDTF">2025-11-11T19:13:00Z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e9a85d-4ce1-4e47-aa2e-eb685858a3fc_Enabled">
    <vt:lpwstr>true</vt:lpwstr>
  </property>
  <property fmtid="{D5CDD505-2E9C-101B-9397-08002B2CF9AE}" pid="3" name="MSIP_Label_f5e9a85d-4ce1-4e47-aa2e-eb685858a3fc_SetDate">
    <vt:lpwstr>2023-01-18T09:32:38Z</vt:lpwstr>
  </property>
  <property fmtid="{D5CDD505-2E9C-101B-9397-08002B2CF9AE}" pid="4" name="MSIP_Label_f5e9a85d-4ce1-4e47-aa2e-eb685858a3fc_Method">
    <vt:lpwstr>Standard</vt:lpwstr>
  </property>
  <property fmtid="{D5CDD505-2E9C-101B-9397-08002B2CF9AE}" pid="5" name="MSIP_Label_f5e9a85d-4ce1-4e47-aa2e-eb685858a3fc_Name">
    <vt:lpwstr>Official</vt:lpwstr>
  </property>
  <property fmtid="{D5CDD505-2E9C-101B-9397-08002B2CF9AE}" pid="6" name="MSIP_Label_f5e9a85d-4ce1-4e47-aa2e-eb685858a3fc_SiteId">
    <vt:lpwstr>2d4ecdb2-42d1-4250-b794-2caf523719ad</vt:lpwstr>
  </property>
  <property fmtid="{D5CDD505-2E9C-101B-9397-08002B2CF9AE}" pid="7" name="MSIP_Label_f5e9a85d-4ce1-4e47-aa2e-eb685858a3fc_ActionId">
    <vt:lpwstr>646c3bf1-ea42-43f3-86cc-18099ecf3a3d</vt:lpwstr>
  </property>
  <property fmtid="{D5CDD505-2E9C-101B-9397-08002B2CF9AE}" pid="8" name="MSIP_Label_f5e9a85d-4ce1-4e47-aa2e-eb685858a3fc_ContentBits">
    <vt:lpwstr>0</vt:lpwstr>
  </property>
  <property fmtid="{D5CDD505-2E9C-101B-9397-08002B2CF9AE}" pid="9" name="ContentTypeId">
    <vt:lpwstr>0x0101004EC55C25C49F044082210B24E4DC70E4</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